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51C" w:rsidRDefault="001A551C" w:rsidP="005E4779">
      <w:pPr>
        <w:spacing w:after="0" w:line="240" w:lineRule="auto"/>
        <w:rPr>
          <w:rFonts w:ascii="Book Antiqua" w:hAnsi="Book Antiqua"/>
        </w:rPr>
      </w:pPr>
      <w:r>
        <w:rPr>
          <w:rFonts w:ascii="Book Antiqua" w:hAnsi="Book Antiqua"/>
        </w:rPr>
        <w:t xml:space="preserve">          </w:t>
      </w:r>
      <w:r w:rsidR="00EF7596">
        <w:rPr>
          <w:noProof/>
          <w:lang w:eastAsia="hr-HR"/>
        </w:rPr>
        <w:drawing>
          <wp:inline distT="0" distB="0" distL="0" distR="0" wp14:anchorId="0E2C522D" wp14:editId="55593095">
            <wp:extent cx="533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Pr>
          <w:rFonts w:ascii="Book Antiqua" w:hAnsi="Book Antiqua"/>
        </w:rPr>
        <w:t xml:space="preserve"> </w:t>
      </w:r>
      <w:r w:rsidR="00E97DDA">
        <w:rPr>
          <w:rFonts w:ascii="Book Antiqua" w:hAnsi="Book Antiqua"/>
        </w:rPr>
        <w:t xml:space="preserve"> </w:t>
      </w:r>
      <w:r>
        <w:rPr>
          <w:rFonts w:ascii="Book Antiqua" w:hAnsi="Book Antiqua"/>
        </w:rPr>
        <w:t xml:space="preserve">    </w:t>
      </w:r>
    </w:p>
    <w:p w:rsidR="001A551C" w:rsidRPr="00A97ECB" w:rsidRDefault="00EF7596" w:rsidP="005E4779">
      <w:pPr>
        <w:spacing w:after="0" w:line="240" w:lineRule="auto"/>
        <w:rPr>
          <w:rFonts w:ascii="Calibri" w:hAnsi="Calibri"/>
        </w:rPr>
      </w:pPr>
      <w:r>
        <w:rPr>
          <w:rFonts w:ascii="Calibri" w:hAnsi="Calibri"/>
        </w:rPr>
        <w:t xml:space="preserve"> </w:t>
      </w:r>
      <w:r w:rsidR="001A551C" w:rsidRPr="00A97ECB">
        <w:rPr>
          <w:rFonts w:ascii="Calibri" w:hAnsi="Calibri"/>
        </w:rPr>
        <w:t>REPUBLIKA HRVATSKA</w:t>
      </w:r>
    </w:p>
    <w:p w:rsidR="001A551C" w:rsidRPr="00A97ECB" w:rsidRDefault="00EF7596" w:rsidP="005E4779">
      <w:pPr>
        <w:spacing w:after="0" w:line="240" w:lineRule="auto"/>
        <w:rPr>
          <w:rFonts w:ascii="Calibri" w:hAnsi="Calibri"/>
        </w:rPr>
      </w:pPr>
      <w:r>
        <w:rPr>
          <w:rFonts w:ascii="Calibri" w:hAnsi="Calibri"/>
        </w:rPr>
        <w:t xml:space="preserve">     </w:t>
      </w:r>
      <w:r w:rsidR="001A551C" w:rsidRPr="00A97ECB">
        <w:rPr>
          <w:rFonts w:ascii="Calibri" w:hAnsi="Calibri"/>
        </w:rPr>
        <w:t xml:space="preserve"> GRAD ZAGREB</w:t>
      </w:r>
    </w:p>
    <w:p w:rsidR="001A551C" w:rsidRPr="00A97ECB" w:rsidRDefault="001A551C" w:rsidP="005E4779">
      <w:pPr>
        <w:spacing w:after="0" w:line="240" w:lineRule="auto"/>
        <w:rPr>
          <w:rFonts w:ascii="Calibri" w:hAnsi="Calibri"/>
          <w:b/>
        </w:rPr>
      </w:pPr>
      <w:r w:rsidRPr="00A97ECB">
        <w:rPr>
          <w:rFonts w:ascii="Calibri" w:hAnsi="Calibri"/>
          <w:b/>
        </w:rPr>
        <w:t xml:space="preserve">  </w:t>
      </w:r>
    </w:p>
    <w:p w:rsidR="001A551C" w:rsidRDefault="001A551C" w:rsidP="005E477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Razina 22                 </w:t>
      </w:r>
    </w:p>
    <w:p w:rsidR="001A551C" w:rsidRPr="00A97ECB" w:rsidRDefault="001A551C" w:rsidP="005E4779">
      <w:pPr>
        <w:spacing w:after="0" w:line="240" w:lineRule="auto"/>
        <w:rPr>
          <w:rFonts w:ascii="Calibri" w:hAnsi="Calibri"/>
        </w:rPr>
      </w:pPr>
      <w:r w:rsidRPr="00A97ECB">
        <w:rPr>
          <w:rFonts w:ascii="Calibri" w:hAnsi="Calibri"/>
        </w:rPr>
        <w:t>Klasa: 401-01</w:t>
      </w:r>
      <w:r>
        <w:rPr>
          <w:rFonts w:ascii="Calibri" w:hAnsi="Calibri"/>
        </w:rPr>
        <w:t>/</w:t>
      </w:r>
      <w:r w:rsidR="00F4669F">
        <w:rPr>
          <w:rFonts w:ascii="Calibri" w:hAnsi="Calibri"/>
        </w:rPr>
        <w:t>20</w:t>
      </w:r>
      <w:r w:rsidR="00934BA3">
        <w:rPr>
          <w:rFonts w:ascii="Calibri" w:hAnsi="Calibri"/>
        </w:rPr>
        <w:t>-001/</w:t>
      </w:r>
      <w:r w:rsidR="00F932F6">
        <w:rPr>
          <w:rFonts w:ascii="Calibri" w:hAnsi="Calibri"/>
        </w:rPr>
        <w:t>312</w:t>
      </w:r>
      <w:r w:rsidR="00F4669F">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rPr>
        <w:tab/>
      </w:r>
      <w:r>
        <w:rPr>
          <w:rFonts w:ascii="Calibri" w:hAnsi="Calibri"/>
        </w:rPr>
        <w:tab/>
        <w:t>Matični broj: 02576651</w:t>
      </w:r>
    </w:p>
    <w:p w:rsidR="001A551C" w:rsidRDefault="001A551C" w:rsidP="005E4779">
      <w:pPr>
        <w:spacing w:after="0" w:line="240" w:lineRule="auto"/>
        <w:rPr>
          <w:rFonts w:ascii="Calibri" w:hAnsi="Calibri"/>
        </w:rPr>
      </w:pPr>
      <w:proofErr w:type="spellStart"/>
      <w:r w:rsidRPr="00A97ECB">
        <w:rPr>
          <w:rFonts w:ascii="Calibri" w:hAnsi="Calibri"/>
        </w:rPr>
        <w:t>Urbroj</w:t>
      </w:r>
      <w:proofErr w:type="spellEnd"/>
      <w:r w:rsidRPr="00A97ECB">
        <w:rPr>
          <w:rFonts w:ascii="Calibri" w:hAnsi="Calibri"/>
        </w:rPr>
        <w:t>:</w:t>
      </w:r>
      <w:r>
        <w:rPr>
          <w:rFonts w:ascii="Calibri" w:hAnsi="Calibri"/>
        </w:rPr>
        <w:t xml:space="preserve"> 251-08-</w:t>
      </w:r>
      <w:r>
        <w:rPr>
          <w:rFonts w:ascii="Calibri" w:hAnsi="Calibri"/>
        </w:rPr>
        <w:tab/>
      </w:r>
      <w:r w:rsidR="00934BA3">
        <w:rPr>
          <w:rFonts w:ascii="Calibri" w:hAnsi="Calibri"/>
        </w:rPr>
        <w:t>22-</w:t>
      </w:r>
      <w:r w:rsidR="00F4669F">
        <w:rPr>
          <w:rFonts w:ascii="Calibri" w:hAnsi="Calibri"/>
        </w:rPr>
        <w:t>20</w:t>
      </w:r>
      <w:r w:rsidR="00934BA3">
        <w:rPr>
          <w:rFonts w:ascii="Calibri" w:hAnsi="Calibri"/>
        </w:rPr>
        <w:t>-</w:t>
      </w:r>
      <w:r w:rsidR="00F2123B">
        <w:rPr>
          <w:rFonts w:ascii="Calibri" w:hAnsi="Calibri"/>
        </w:rPr>
        <w:t>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934BA3">
        <w:rPr>
          <w:rFonts w:ascii="Calibri" w:hAnsi="Calibri"/>
        </w:rPr>
        <w:tab/>
      </w:r>
      <w:r w:rsidR="00934BA3">
        <w:rPr>
          <w:rFonts w:ascii="Calibri" w:hAnsi="Calibri"/>
        </w:rPr>
        <w:tab/>
      </w:r>
      <w:r>
        <w:rPr>
          <w:rFonts w:ascii="Calibri" w:hAnsi="Calibri"/>
        </w:rPr>
        <w:t>OIB: 61817894937</w:t>
      </w:r>
      <w:r>
        <w:rPr>
          <w:rFonts w:ascii="Calibri" w:hAnsi="Calibri"/>
        </w:rPr>
        <w:tab/>
      </w:r>
    </w:p>
    <w:p w:rsidR="001A551C" w:rsidRPr="00A97ECB" w:rsidRDefault="001A551C" w:rsidP="005E477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RKP: 31213</w:t>
      </w:r>
    </w:p>
    <w:p w:rsidR="001A551C" w:rsidRDefault="001A551C" w:rsidP="005E4779">
      <w:pPr>
        <w:spacing w:after="0" w:line="240" w:lineRule="auto"/>
      </w:pPr>
      <w:r w:rsidRPr="00A97ECB">
        <w:rPr>
          <w:rFonts w:ascii="Calibri" w:hAnsi="Calibri"/>
        </w:rPr>
        <w:t xml:space="preserve">Zagreb, </w:t>
      </w:r>
      <w:r w:rsidR="00F4669F">
        <w:rPr>
          <w:rFonts w:ascii="Calibri" w:hAnsi="Calibri"/>
        </w:rPr>
        <w:t>0</w:t>
      </w:r>
      <w:r w:rsidR="00076E84">
        <w:rPr>
          <w:rFonts w:ascii="Calibri" w:hAnsi="Calibri"/>
        </w:rPr>
        <w:t>4</w:t>
      </w:r>
      <w:r>
        <w:rPr>
          <w:rFonts w:ascii="Calibri" w:hAnsi="Calibri"/>
        </w:rPr>
        <w:t>.02.20</w:t>
      </w:r>
      <w:r w:rsidR="00F4669F">
        <w:rPr>
          <w:rFonts w:ascii="Calibri" w:hAnsi="Calibri"/>
        </w:rPr>
        <w:t>20</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Šifra djelatnosti: 8411</w:t>
      </w:r>
    </w:p>
    <w:p w:rsidR="001A551C" w:rsidRDefault="001A551C" w:rsidP="005E4779">
      <w:pPr>
        <w:spacing w:after="0" w:line="240" w:lineRule="auto"/>
      </w:pPr>
    </w:p>
    <w:p w:rsidR="002B4A35" w:rsidRDefault="002B4A35" w:rsidP="005E4779">
      <w:pPr>
        <w:spacing w:after="0" w:line="240" w:lineRule="auto"/>
        <w:jc w:val="center"/>
        <w:rPr>
          <w:b/>
          <w:sz w:val="28"/>
          <w:szCs w:val="28"/>
        </w:rPr>
      </w:pPr>
    </w:p>
    <w:p w:rsidR="00E97DDA" w:rsidRDefault="00E97DDA" w:rsidP="005E4779">
      <w:pPr>
        <w:spacing w:after="0" w:line="240" w:lineRule="auto"/>
        <w:jc w:val="center"/>
        <w:rPr>
          <w:b/>
          <w:sz w:val="28"/>
          <w:szCs w:val="28"/>
        </w:rPr>
      </w:pPr>
      <w:r>
        <w:rPr>
          <w:b/>
          <w:sz w:val="28"/>
          <w:szCs w:val="28"/>
        </w:rPr>
        <w:t xml:space="preserve">Bilješke uz financijske izvještaje </w:t>
      </w:r>
    </w:p>
    <w:p w:rsidR="00E97DDA" w:rsidRPr="00E97DDA" w:rsidRDefault="00E97DDA" w:rsidP="005E4779">
      <w:pPr>
        <w:spacing w:after="0" w:line="240" w:lineRule="auto"/>
        <w:jc w:val="center"/>
        <w:rPr>
          <w:b/>
          <w:sz w:val="28"/>
          <w:szCs w:val="28"/>
        </w:rPr>
      </w:pPr>
      <w:r>
        <w:rPr>
          <w:b/>
          <w:sz w:val="28"/>
          <w:szCs w:val="28"/>
        </w:rPr>
        <w:t>za razdoblje od 01.01.201</w:t>
      </w:r>
      <w:r w:rsidR="00F4669F">
        <w:rPr>
          <w:b/>
          <w:sz w:val="28"/>
          <w:szCs w:val="28"/>
        </w:rPr>
        <w:t>9</w:t>
      </w:r>
      <w:r>
        <w:rPr>
          <w:b/>
          <w:sz w:val="28"/>
          <w:szCs w:val="28"/>
        </w:rPr>
        <w:t>. – 31.12.201</w:t>
      </w:r>
      <w:r w:rsidR="00F4669F">
        <w:rPr>
          <w:b/>
          <w:sz w:val="28"/>
          <w:szCs w:val="28"/>
        </w:rPr>
        <w:t>9</w:t>
      </w:r>
      <w:r>
        <w:rPr>
          <w:b/>
          <w:sz w:val="28"/>
          <w:szCs w:val="28"/>
        </w:rPr>
        <w:t>.</w:t>
      </w:r>
    </w:p>
    <w:p w:rsidR="00E97DDA" w:rsidRDefault="00E97DDA" w:rsidP="005E4779">
      <w:pPr>
        <w:spacing w:after="0" w:line="240" w:lineRule="auto"/>
      </w:pPr>
    </w:p>
    <w:p w:rsidR="001A551C" w:rsidRDefault="000A454D" w:rsidP="005E4779">
      <w:pPr>
        <w:spacing w:after="0" w:line="240" w:lineRule="auto"/>
        <w:jc w:val="both"/>
        <w:rPr>
          <w:sz w:val="28"/>
          <w:szCs w:val="28"/>
        </w:rPr>
      </w:pPr>
      <w:r w:rsidRPr="00E97DDA">
        <w:rPr>
          <w:sz w:val="28"/>
          <w:szCs w:val="28"/>
        </w:rPr>
        <w:t>UVOD</w:t>
      </w:r>
    </w:p>
    <w:p w:rsidR="006627CA" w:rsidRPr="00E97DDA" w:rsidRDefault="006627CA" w:rsidP="005E4779">
      <w:pPr>
        <w:spacing w:after="0" w:line="240" w:lineRule="auto"/>
        <w:jc w:val="both"/>
        <w:rPr>
          <w:sz w:val="28"/>
          <w:szCs w:val="28"/>
        </w:rPr>
      </w:pPr>
    </w:p>
    <w:p w:rsidR="00076E84" w:rsidRDefault="00076E84" w:rsidP="005E4779">
      <w:pPr>
        <w:spacing w:after="0" w:line="240" w:lineRule="auto"/>
        <w:jc w:val="both"/>
      </w:pPr>
      <w:r>
        <w:t>Grad Zagreb ustrojen je na temelju Zakona o lokalnoj i područnoj (regionalnoj) samoupravi (Narodne novine 33/01, 60/01, 129/05, 109/07, 125/08, 36/09, 150/11, 144/12, 19/13, 137/15 i 123/17) i Zakona o područjima županija, gradova i općina u Republici Hrvatskoj (Narodne novine 86/06, 125/06, 16/07, 95/08, 46/10, 145/10, 37/13, 44/13, 45/13 i 110/15). Položaj ustrojstvo i djelokrug Grada Zagreba uređeni su Zakonom o Gradu Zagrebu (Narodne novine 62/01, 125/08, 36/09 i 119/14).</w:t>
      </w:r>
    </w:p>
    <w:p w:rsidR="00076E84" w:rsidRDefault="00076E84" w:rsidP="005E4779">
      <w:pPr>
        <w:spacing w:after="0" w:line="240" w:lineRule="auto"/>
        <w:jc w:val="both"/>
      </w:pPr>
      <w:r>
        <w:t>Za obavljanje poslova iz djelokruga Grada u 201</w:t>
      </w:r>
      <w:r w:rsidR="00F4669F">
        <w:t>9</w:t>
      </w:r>
      <w:r>
        <w:t>. godini ustrojena su 25 upravna tijela ( 22 Gradska ureda, 2 stručne službe i 1 zavod).</w:t>
      </w:r>
    </w:p>
    <w:p w:rsidR="00076E84" w:rsidRPr="00872559" w:rsidRDefault="00076E84" w:rsidP="005E4779">
      <w:pPr>
        <w:spacing w:after="0" w:line="240" w:lineRule="auto"/>
        <w:jc w:val="both"/>
        <w:rPr>
          <w:rFonts w:cstheme="minorHAnsi"/>
        </w:rPr>
      </w:pPr>
      <w:r>
        <w:t xml:space="preserve">Grad Zagreb vodi poslovne knjige i sastavlja financijske izvještaje prema proračunskom računovodstvu </w:t>
      </w:r>
      <w:r w:rsidRPr="00872559">
        <w:rPr>
          <w:rFonts w:cstheme="minorHAnsi"/>
        </w:rPr>
        <w:t>u skladu sa Zakonom o proračunu (</w:t>
      </w:r>
      <w:r>
        <w:t xml:space="preserve">Narodne novine </w:t>
      </w:r>
      <w:r w:rsidRPr="00872559">
        <w:rPr>
          <w:rFonts w:cstheme="minorHAnsi"/>
        </w:rPr>
        <w:t>87/08, 136/12 i 15/15)</w:t>
      </w:r>
      <w:r>
        <w:rPr>
          <w:rFonts w:cstheme="minorHAnsi"/>
        </w:rPr>
        <w:t>,</w:t>
      </w:r>
      <w:r w:rsidRPr="00872559">
        <w:rPr>
          <w:rFonts w:cstheme="minorHAnsi"/>
        </w:rPr>
        <w:t xml:space="preserve"> Pravilnikom o proračunskom računovodstvu i rač</w:t>
      </w:r>
      <w:r>
        <w:rPr>
          <w:rFonts w:cstheme="minorHAnsi"/>
        </w:rPr>
        <w:t>unskom planu (</w:t>
      </w:r>
      <w:r>
        <w:t>Narodne novine</w:t>
      </w:r>
      <w:r w:rsidRPr="00872559">
        <w:rPr>
          <w:rFonts w:cstheme="minorHAnsi"/>
        </w:rPr>
        <w:t xml:space="preserve"> 124/2014, 115/15</w:t>
      </w:r>
      <w:r>
        <w:rPr>
          <w:rFonts w:cstheme="minorHAnsi"/>
        </w:rPr>
        <w:t>,</w:t>
      </w:r>
      <w:r w:rsidRPr="00872559">
        <w:rPr>
          <w:rFonts w:cstheme="minorHAnsi"/>
        </w:rPr>
        <w:t xml:space="preserve"> 87/16</w:t>
      </w:r>
      <w:r w:rsidR="002C4066">
        <w:rPr>
          <w:rFonts w:cstheme="minorHAnsi"/>
        </w:rPr>
        <w:t>,</w:t>
      </w:r>
      <w:r>
        <w:rPr>
          <w:rFonts w:cstheme="minorHAnsi"/>
        </w:rPr>
        <w:t xml:space="preserve"> 3/18</w:t>
      </w:r>
      <w:r w:rsidR="002C4066">
        <w:rPr>
          <w:rFonts w:cstheme="minorHAnsi"/>
        </w:rPr>
        <w:t xml:space="preserve"> i 126/19</w:t>
      </w:r>
      <w:r w:rsidRPr="00872559">
        <w:rPr>
          <w:rFonts w:cstheme="minorHAnsi"/>
        </w:rPr>
        <w:t>)</w:t>
      </w:r>
      <w:r>
        <w:rPr>
          <w:rFonts w:cstheme="minorHAnsi"/>
        </w:rPr>
        <w:t>, Pravilnikom o financijskom izvještavanju u proračunskom računovodstvu (Narodne novine 3/15, 93/15, 135/15, 2/17, 28/17</w:t>
      </w:r>
      <w:r w:rsidR="002C4066">
        <w:rPr>
          <w:rFonts w:cstheme="minorHAnsi"/>
        </w:rPr>
        <w:t>,</w:t>
      </w:r>
      <w:r>
        <w:rPr>
          <w:rFonts w:cstheme="minorHAnsi"/>
        </w:rPr>
        <w:t xml:space="preserve"> 112/18</w:t>
      </w:r>
      <w:r w:rsidR="002C4066">
        <w:rPr>
          <w:rFonts w:cstheme="minorHAnsi"/>
        </w:rPr>
        <w:t xml:space="preserve"> i 126/19</w:t>
      </w:r>
      <w:r>
        <w:rPr>
          <w:rFonts w:cstheme="minorHAnsi"/>
        </w:rPr>
        <w:t>)</w:t>
      </w:r>
      <w:r w:rsidRPr="00872559">
        <w:rPr>
          <w:rFonts w:cstheme="minorHAnsi"/>
        </w:rPr>
        <w:t xml:space="preserve">. Grad u svojim knjigovodstvenim evidencijama osigurava </w:t>
      </w:r>
      <w:r>
        <w:rPr>
          <w:rFonts w:cstheme="minorHAnsi"/>
        </w:rPr>
        <w:t xml:space="preserve">podatke o vrstama </w:t>
      </w:r>
      <w:r w:rsidRPr="00872559">
        <w:rPr>
          <w:rFonts w:cstheme="minorHAnsi"/>
        </w:rPr>
        <w:t>prihoda i primitaka, rashoda i izdataka, stanju imovine, obveza i vlastitih izvora. Knjigovodstvo se vodi po na</w:t>
      </w:r>
      <w:r>
        <w:rPr>
          <w:rFonts w:cstheme="minorHAnsi"/>
        </w:rPr>
        <w:t>č</w:t>
      </w:r>
      <w:r w:rsidRPr="00872559">
        <w:rPr>
          <w:rFonts w:cstheme="minorHAnsi"/>
        </w:rPr>
        <w:t>elu dvojnog knjigovodstva,</w:t>
      </w:r>
      <w:r>
        <w:rPr>
          <w:rFonts w:cstheme="minorHAnsi"/>
        </w:rPr>
        <w:t xml:space="preserve"> prema propisanom računskom planu. P</w:t>
      </w:r>
      <w:r w:rsidRPr="00872559">
        <w:rPr>
          <w:rFonts w:cstheme="minorHAnsi"/>
        </w:rPr>
        <w:t>rihodi i primici te rashodi i izd</w:t>
      </w:r>
      <w:r>
        <w:rPr>
          <w:rFonts w:cstheme="minorHAnsi"/>
        </w:rPr>
        <w:t xml:space="preserve">aci iskazuju se prema </w:t>
      </w:r>
      <w:r w:rsidRPr="00872559">
        <w:rPr>
          <w:rFonts w:cstheme="minorHAnsi"/>
        </w:rPr>
        <w:t>modificiranom na</w:t>
      </w:r>
      <w:r>
        <w:rPr>
          <w:rFonts w:cstheme="minorHAnsi"/>
        </w:rPr>
        <w:t>č</w:t>
      </w:r>
      <w:r w:rsidRPr="00872559">
        <w:rPr>
          <w:rFonts w:cstheme="minorHAnsi"/>
        </w:rPr>
        <w:t>elu nastanka doga</w:t>
      </w:r>
      <w:r>
        <w:rPr>
          <w:rFonts w:cstheme="minorHAnsi"/>
        </w:rPr>
        <w:t>đ</w:t>
      </w:r>
      <w:r w:rsidRPr="00872559">
        <w:rPr>
          <w:rFonts w:cstheme="minorHAnsi"/>
        </w:rPr>
        <w:t>aja. Prihodi i primici priznaju se u</w:t>
      </w:r>
      <w:r>
        <w:rPr>
          <w:rFonts w:cstheme="minorHAnsi"/>
        </w:rPr>
        <w:t xml:space="preserve"> </w:t>
      </w:r>
      <w:r w:rsidRPr="00872559">
        <w:rPr>
          <w:rFonts w:cstheme="minorHAnsi"/>
        </w:rPr>
        <w:t>izvještajnom razdoblju u kojem su postali raspoloživi i pod uvjetom da su</w:t>
      </w:r>
      <w:r>
        <w:rPr>
          <w:rFonts w:cstheme="minorHAnsi"/>
        </w:rPr>
        <w:t xml:space="preserve"> mjerljivi. Rashodi se priznaju </w:t>
      </w:r>
      <w:r w:rsidRPr="00872559">
        <w:rPr>
          <w:rFonts w:cstheme="minorHAnsi"/>
        </w:rPr>
        <w:t>na temelju nastanka doga</w:t>
      </w:r>
      <w:r>
        <w:rPr>
          <w:rFonts w:cstheme="minorHAnsi"/>
        </w:rPr>
        <w:t>đ</w:t>
      </w:r>
      <w:r w:rsidRPr="00872559">
        <w:rPr>
          <w:rFonts w:cstheme="minorHAnsi"/>
        </w:rPr>
        <w:t>aja u izvještajnom razdobl</w:t>
      </w:r>
      <w:r>
        <w:rPr>
          <w:rFonts w:cstheme="minorHAnsi"/>
        </w:rPr>
        <w:t xml:space="preserve">ju na koje se odnose neovisno o </w:t>
      </w:r>
      <w:r w:rsidRPr="00872559">
        <w:rPr>
          <w:rFonts w:cstheme="minorHAnsi"/>
        </w:rPr>
        <w:t>pla</w:t>
      </w:r>
      <w:r>
        <w:rPr>
          <w:rFonts w:cstheme="minorHAnsi"/>
        </w:rPr>
        <w:t>ć</w:t>
      </w:r>
      <w:r w:rsidRPr="00872559">
        <w:rPr>
          <w:rFonts w:cstheme="minorHAnsi"/>
        </w:rPr>
        <w:t>anju. Intern</w:t>
      </w:r>
      <w:r>
        <w:rPr>
          <w:rFonts w:cstheme="minorHAnsi"/>
        </w:rPr>
        <w:t>o</w:t>
      </w:r>
      <w:r w:rsidRPr="00872559">
        <w:rPr>
          <w:rFonts w:cstheme="minorHAnsi"/>
        </w:rPr>
        <w:t>m uput</w:t>
      </w:r>
      <w:r>
        <w:rPr>
          <w:rFonts w:cstheme="minorHAnsi"/>
        </w:rPr>
        <w:t>om</w:t>
      </w:r>
      <w:r w:rsidRPr="00872559">
        <w:rPr>
          <w:rFonts w:cstheme="minorHAnsi"/>
        </w:rPr>
        <w:t xml:space="preserve"> utvr</w:t>
      </w:r>
      <w:r>
        <w:rPr>
          <w:rFonts w:cstheme="minorHAnsi"/>
        </w:rPr>
        <w:t>đ</w:t>
      </w:r>
      <w:r w:rsidRPr="00872559">
        <w:rPr>
          <w:rFonts w:cstheme="minorHAnsi"/>
        </w:rPr>
        <w:t xml:space="preserve">eni su rokovi za </w:t>
      </w:r>
      <w:r>
        <w:rPr>
          <w:rFonts w:cstheme="minorHAnsi"/>
        </w:rPr>
        <w:t xml:space="preserve">dostavu financijske </w:t>
      </w:r>
      <w:r w:rsidRPr="00872559">
        <w:rPr>
          <w:rFonts w:cstheme="minorHAnsi"/>
        </w:rPr>
        <w:t xml:space="preserve">dokumentacije koja </w:t>
      </w:r>
      <w:r>
        <w:rPr>
          <w:rFonts w:cstheme="minorHAnsi"/>
        </w:rPr>
        <w:t>ć</w:t>
      </w:r>
      <w:r w:rsidRPr="00872559">
        <w:rPr>
          <w:rFonts w:cstheme="minorHAnsi"/>
        </w:rPr>
        <w:t>e se evidentirati u poslovnim knjigama 201</w:t>
      </w:r>
      <w:r w:rsidR="00BE1107">
        <w:rPr>
          <w:rFonts w:cstheme="minorHAnsi"/>
        </w:rPr>
        <w:t>9</w:t>
      </w:r>
      <w:r w:rsidRPr="00872559">
        <w:rPr>
          <w:rFonts w:cstheme="minorHAnsi"/>
        </w:rPr>
        <w:t>. godine.</w:t>
      </w:r>
    </w:p>
    <w:p w:rsidR="003E338E" w:rsidRDefault="003E338E" w:rsidP="005E4779">
      <w:pPr>
        <w:spacing w:after="0" w:line="240" w:lineRule="auto"/>
        <w:jc w:val="both"/>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A76A7E" w:rsidRDefault="00A76A7E" w:rsidP="005E4779">
      <w:pPr>
        <w:spacing w:after="0" w:line="240" w:lineRule="auto"/>
        <w:jc w:val="both"/>
        <w:rPr>
          <w:sz w:val="28"/>
          <w:szCs w:val="28"/>
        </w:rPr>
      </w:pPr>
    </w:p>
    <w:p w:rsidR="00224647" w:rsidRDefault="00224647" w:rsidP="005E4779">
      <w:pPr>
        <w:spacing w:after="0" w:line="240" w:lineRule="auto"/>
        <w:jc w:val="both"/>
        <w:rPr>
          <w:sz w:val="28"/>
          <w:szCs w:val="28"/>
        </w:rPr>
      </w:pPr>
    </w:p>
    <w:p w:rsidR="00BC5AC3" w:rsidRDefault="000A6325" w:rsidP="005E4779">
      <w:pPr>
        <w:spacing w:after="0" w:line="240" w:lineRule="auto"/>
        <w:jc w:val="both"/>
        <w:rPr>
          <w:sz w:val="28"/>
          <w:szCs w:val="28"/>
        </w:rPr>
      </w:pPr>
      <w:r>
        <w:rPr>
          <w:sz w:val="28"/>
          <w:szCs w:val="28"/>
        </w:rPr>
        <w:lastRenderedPageBreak/>
        <w:t xml:space="preserve">BILJEŠKE UZ </w:t>
      </w:r>
      <w:r w:rsidR="00114338" w:rsidRPr="00FA5DD5">
        <w:rPr>
          <w:sz w:val="28"/>
          <w:szCs w:val="28"/>
        </w:rPr>
        <w:t>IZVJEŠTAJ O PRIHODIMA I RASHODIMA</w:t>
      </w:r>
    </w:p>
    <w:p w:rsidR="00360207" w:rsidRDefault="00360207" w:rsidP="005E4779">
      <w:pPr>
        <w:spacing w:after="0" w:line="240" w:lineRule="auto"/>
        <w:jc w:val="both"/>
        <w:rPr>
          <w:sz w:val="28"/>
          <w:szCs w:val="28"/>
        </w:rPr>
      </w:pPr>
    </w:p>
    <w:p w:rsidR="00114338" w:rsidRPr="006169B2" w:rsidRDefault="00114338" w:rsidP="005E4779">
      <w:pPr>
        <w:autoSpaceDE w:val="0"/>
        <w:autoSpaceDN w:val="0"/>
        <w:adjustRightInd w:val="0"/>
        <w:spacing w:after="0" w:line="240" w:lineRule="auto"/>
        <w:jc w:val="both"/>
        <w:rPr>
          <w:rFonts w:cstheme="minorHAnsi"/>
        </w:rPr>
      </w:pPr>
      <w:r w:rsidRPr="00666593">
        <w:rPr>
          <w:rFonts w:cstheme="minorHAnsi"/>
          <w:b/>
          <w:bCs/>
        </w:rPr>
        <w:t>Ukupni prihodi i primici (AOP 6</w:t>
      </w:r>
      <w:r w:rsidR="00D9558D" w:rsidRPr="00666593">
        <w:rPr>
          <w:rFonts w:cstheme="minorHAnsi"/>
          <w:b/>
          <w:bCs/>
        </w:rPr>
        <w:t>29</w:t>
      </w:r>
      <w:r w:rsidRPr="00666593">
        <w:rPr>
          <w:rFonts w:cstheme="minorHAnsi"/>
          <w:b/>
          <w:bCs/>
        </w:rPr>
        <w:t xml:space="preserve">) </w:t>
      </w:r>
      <w:r w:rsidRPr="00666593">
        <w:rPr>
          <w:rFonts w:cstheme="minorHAnsi"/>
        </w:rPr>
        <w:t xml:space="preserve">ostvareni su u izvještajnom razdoblju u iznosu od </w:t>
      </w:r>
      <w:r w:rsidR="003F22C4">
        <w:rPr>
          <w:rFonts w:cstheme="minorHAnsi"/>
        </w:rPr>
        <w:t>8.221</w:t>
      </w:r>
      <w:r w:rsidR="001A4CB5">
        <w:rPr>
          <w:rFonts w:cstheme="minorHAnsi"/>
        </w:rPr>
        <w:t>.</w:t>
      </w:r>
      <w:r w:rsidR="003F22C4">
        <w:rPr>
          <w:rFonts w:cstheme="minorHAnsi"/>
        </w:rPr>
        <w:t>489.718</w:t>
      </w:r>
      <w:r w:rsidR="006169B2">
        <w:rPr>
          <w:rFonts w:cstheme="minorHAnsi"/>
        </w:rPr>
        <w:t xml:space="preserve"> </w:t>
      </w:r>
      <w:r w:rsidRPr="00666593">
        <w:rPr>
          <w:rFonts w:cstheme="minorHAnsi"/>
        </w:rPr>
        <w:t xml:space="preserve">kn </w:t>
      </w:r>
      <w:r w:rsidRPr="006169B2">
        <w:rPr>
          <w:rFonts w:cstheme="minorHAnsi"/>
        </w:rPr>
        <w:t xml:space="preserve">ili </w:t>
      </w:r>
      <w:r w:rsidR="001C7A7A">
        <w:rPr>
          <w:rFonts w:cstheme="minorHAnsi"/>
        </w:rPr>
        <w:t>5</w:t>
      </w:r>
      <w:r w:rsidRPr="006169B2">
        <w:rPr>
          <w:rFonts w:cstheme="minorHAnsi"/>
        </w:rPr>
        <w:t xml:space="preserve">% više u odnosu na ostvarenje u prethodnoj godini, apsolutna razlika iznosi </w:t>
      </w:r>
      <w:r w:rsidR="003F22C4">
        <w:rPr>
          <w:rFonts w:cstheme="minorHAnsi"/>
        </w:rPr>
        <w:t>375.358.99</w:t>
      </w:r>
      <w:r w:rsidR="002C4066">
        <w:rPr>
          <w:rFonts w:cstheme="minorHAnsi"/>
        </w:rPr>
        <w:t>7</w:t>
      </w:r>
      <w:r w:rsidRPr="006169B2">
        <w:rPr>
          <w:rFonts w:cstheme="minorHAnsi"/>
        </w:rPr>
        <w:t xml:space="preserve"> kn.</w:t>
      </w:r>
    </w:p>
    <w:p w:rsidR="00114338" w:rsidRPr="006169B2" w:rsidRDefault="00114338" w:rsidP="005E4779">
      <w:pPr>
        <w:autoSpaceDE w:val="0"/>
        <w:autoSpaceDN w:val="0"/>
        <w:adjustRightInd w:val="0"/>
        <w:spacing w:after="0" w:line="240" w:lineRule="auto"/>
        <w:jc w:val="both"/>
        <w:rPr>
          <w:rFonts w:cstheme="minorHAnsi"/>
        </w:rPr>
      </w:pPr>
      <w:r w:rsidRPr="006169B2">
        <w:rPr>
          <w:rFonts w:cstheme="minorHAnsi"/>
          <w:b/>
          <w:bCs/>
        </w:rPr>
        <w:t xml:space="preserve">Ukupni rashodi i izdaci </w:t>
      </w:r>
      <w:r w:rsidRPr="006169B2">
        <w:rPr>
          <w:rFonts w:cstheme="minorHAnsi"/>
        </w:rPr>
        <w:t>(AOP 63</w:t>
      </w:r>
      <w:r w:rsidR="00D9558D" w:rsidRPr="006169B2">
        <w:rPr>
          <w:rFonts w:cstheme="minorHAnsi"/>
        </w:rPr>
        <w:t>0</w:t>
      </w:r>
      <w:r w:rsidRPr="006169B2">
        <w:rPr>
          <w:rFonts w:cstheme="minorHAnsi"/>
        </w:rPr>
        <w:t xml:space="preserve">) ostvareni su u istom razdoblju u iznosu od </w:t>
      </w:r>
      <w:r w:rsidR="003F22C4">
        <w:rPr>
          <w:rFonts w:cstheme="minorHAnsi"/>
        </w:rPr>
        <w:t>8.633.259.223</w:t>
      </w:r>
      <w:r w:rsidRPr="006169B2">
        <w:rPr>
          <w:rFonts w:cstheme="minorHAnsi"/>
        </w:rPr>
        <w:t xml:space="preserve"> kn. U</w:t>
      </w:r>
    </w:p>
    <w:p w:rsidR="00114338" w:rsidRPr="00666593" w:rsidRDefault="00114338" w:rsidP="005E4779">
      <w:pPr>
        <w:autoSpaceDE w:val="0"/>
        <w:autoSpaceDN w:val="0"/>
        <w:adjustRightInd w:val="0"/>
        <w:spacing w:after="0" w:line="240" w:lineRule="auto"/>
        <w:jc w:val="both"/>
        <w:rPr>
          <w:rFonts w:cstheme="minorHAnsi"/>
        </w:rPr>
      </w:pPr>
      <w:r w:rsidRPr="006169B2">
        <w:rPr>
          <w:rFonts w:cstheme="minorHAnsi"/>
        </w:rPr>
        <w:t>odnosu na prethodn</w:t>
      </w:r>
      <w:r w:rsidR="006169B2" w:rsidRPr="006169B2">
        <w:rPr>
          <w:rFonts w:cstheme="minorHAnsi"/>
        </w:rPr>
        <w:t>u</w:t>
      </w:r>
      <w:r w:rsidRPr="006169B2">
        <w:rPr>
          <w:rFonts w:cstheme="minorHAnsi"/>
        </w:rPr>
        <w:t xml:space="preserve"> godin</w:t>
      </w:r>
      <w:r w:rsidR="006169B2" w:rsidRPr="006169B2">
        <w:rPr>
          <w:rFonts w:cstheme="minorHAnsi"/>
        </w:rPr>
        <w:t>u</w:t>
      </w:r>
      <w:r w:rsidRPr="006169B2">
        <w:rPr>
          <w:rFonts w:cstheme="minorHAnsi"/>
        </w:rPr>
        <w:t xml:space="preserve"> </w:t>
      </w:r>
      <w:r w:rsidR="00D9558D" w:rsidRPr="006169B2">
        <w:rPr>
          <w:rFonts w:cstheme="minorHAnsi"/>
        </w:rPr>
        <w:t>viš</w:t>
      </w:r>
      <w:r w:rsidR="006169B2" w:rsidRPr="006169B2">
        <w:rPr>
          <w:rFonts w:cstheme="minorHAnsi"/>
        </w:rPr>
        <w:t>i</w:t>
      </w:r>
      <w:r w:rsidRPr="006169B2">
        <w:rPr>
          <w:rFonts w:cstheme="minorHAnsi"/>
        </w:rPr>
        <w:t xml:space="preserve"> su za </w:t>
      </w:r>
      <w:r w:rsidR="003F22C4">
        <w:rPr>
          <w:rFonts w:cstheme="minorHAnsi"/>
        </w:rPr>
        <w:t>736.194.075</w:t>
      </w:r>
      <w:r w:rsidR="002C4066">
        <w:rPr>
          <w:rFonts w:cstheme="minorHAnsi"/>
        </w:rPr>
        <w:t xml:space="preserve"> </w:t>
      </w:r>
      <w:r w:rsidRPr="006169B2">
        <w:rPr>
          <w:rFonts w:cstheme="minorHAnsi"/>
        </w:rPr>
        <w:t xml:space="preserve">kn </w:t>
      </w:r>
      <w:r w:rsidR="00D9558D" w:rsidRPr="006169B2">
        <w:rPr>
          <w:rFonts w:cstheme="minorHAnsi"/>
        </w:rPr>
        <w:t xml:space="preserve">ili </w:t>
      </w:r>
      <w:r w:rsidR="001C7A7A">
        <w:rPr>
          <w:rFonts w:cstheme="minorHAnsi"/>
        </w:rPr>
        <w:t>9</w:t>
      </w:r>
      <w:r w:rsidRPr="006169B2">
        <w:rPr>
          <w:rFonts w:cstheme="minorHAnsi"/>
        </w:rPr>
        <w:t>%.</w:t>
      </w:r>
    </w:p>
    <w:p w:rsidR="00114338" w:rsidRPr="00782771" w:rsidRDefault="00114338" w:rsidP="005E4779">
      <w:pPr>
        <w:autoSpaceDE w:val="0"/>
        <w:autoSpaceDN w:val="0"/>
        <w:adjustRightInd w:val="0"/>
        <w:spacing w:after="0" w:line="240" w:lineRule="auto"/>
        <w:jc w:val="both"/>
        <w:rPr>
          <w:rFonts w:cstheme="minorHAnsi"/>
          <w:color w:val="FF0000"/>
        </w:rPr>
      </w:pPr>
    </w:p>
    <w:p w:rsidR="00114338" w:rsidRPr="00AD7813" w:rsidRDefault="00114338" w:rsidP="005E4779">
      <w:pPr>
        <w:autoSpaceDE w:val="0"/>
        <w:autoSpaceDN w:val="0"/>
        <w:adjustRightInd w:val="0"/>
        <w:spacing w:after="0" w:line="240" w:lineRule="auto"/>
        <w:jc w:val="both"/>
        <w:rPr>
          <w:rFonts w:cstheme="minorHAnsi"/>
        </w:rPr>
      </w:pPr>
      <w:bookmarkStart w:id="0" w:name="_Hlk967417"/>
      <w:r w:rsidRPr="00AD7813">
        <w:rPr>
          <w:rFonts w:cstheme="minorHAnsi"/>
        </w:rPr>
        <w:t>Tablica 1. Ukupni prihodi i rashodi, primici i izdaci 201</w:t>
      </w:r>
      <w:r w:rsidR="00BE1107">
        <w:rPr>
          <w:rFonts w:cstheme="minorHAnsi"/>
        </w:rPr>
        <w:t>9</w:t>
      </w:r>
      <w:r w:rsidRPr="00AD7813">
        <w:rPr>
          <w:rFonts w:cstheme="minorHAnsi"/>
        </w:rPr>
        <w:t xml:space="preserve">.god. </w:t>
      </w:r>
    </w:p>
    <w:p w:rsidR="00515A54" w:rsidRPr="00AD7813" w:rsidRDefault="00515A54" w:rsidP="005E4779">
      <w:pPr>
        <w:autoSpaceDE w:val="0"/>
        <w:autoSpaceDN w:val="0"/>
        <w:adjustRightInd w:val="0"/>
        <w:spacing w:after="0" w:line="240" w:lineRule="auto"/>
        <w:jc w:val="both"/>
        <w:rPr>
          <w:rFonts w:cstheme="minorHAnsi"/>
        </w:rPr>
      </w:pPr>
    </w:p>
    <w:tbl>
      <w:tblPr>
        <w:tblStyle w:val="TableGrid"/>
        <w:tblW w:w="0" w:type="auto"/>
        <w:tblLook w:val="04A0" w:firstRow="1" w:lastRow="0" w:firstColumn="1" w:lastColumn="0" w:noHBand="0" w:noVBand="1"/>
      </w:tblPr>
      <w:tblGrid>
        <w:gridCol w:w="651"/>
        <w:gridCol w:w="3030"/>
        <w:gridCol w:w="533"/>
        <w:gridCol w:w="1533"/>
        <w:gridCol w:w="1565"/>
        <w:gridCol w:w="700"/>
      </w:tblGrid>
      <w:tr w:rsidR="00782771" w:rsidRPr="00AD7813" w:rsidTr="009F3D0C">
        <w:trPr>
          <w:trHeight w:val="416"/>
        </w:trPr>
        <w:tc>
          <w:tcPr>
            <w:tcW w:w="651" w:type="dxa"/>
            <w:shd w:val="clear" w:color="auto" w:fill="BDD6EE" w:themeFill="accent1" w:themeFillTint="66"/>
            <w:noWrap/>
            <w:vAlign w:val="center"/>
            <w:hideMark/>
          </w:tcPr>
          <w:p w:rsidR="00D9558D" w:rsidRPr="00AD7813" w:rsidRDefault="00D9558D" w:rsidP="005E4779">
            <w:pPr>
              <w:autoSpaceDE w:val="0"/>
              <w:autoSpaceDN w:val="0"/>
              <w:adjustRightInd w:val="0"/>
              <w:jc w:val="center"/>
              <w:rPr>
                <w:rFonts w:cstheme="minorHAnsi"/>
                <w:sz w:val="16"/>
                <w:szCs w:val="16"/>
              </w:rPr>
            </w:pPr>
            <w:r w:rsidRPr="00AD7813">
              <w:rPr>
                <w:rFonts w:cstheme="minorHAnsi"/>
                <w:sz w:val="16"/>
                <w:szCs w:val="16"/>
              </w:rPr>
              <w:t>Račun</w:t>
            </w:r>
          </w:p>
        </w:tc>
        <w:tc>
          <w:tcPr>
            <w:tcW w:w="3030" w:type="dxa"/>
            <w:shd w:val="clear" w:color="auto" w:fill="BDD6EE" w:themeFill="accent1" w:themeFillTint="66"/>
            <w:noWrap/>
            <w:vAlign w:val="center"/>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OPIS</w:t>
            </w:r>
          </w:p>
        </w:tc>
        <w:tc>
          <w:tcPr>
            <w:tcW w:w="307" w:type="dxa"/>
            <w:shd w:val="clear" w:color="auto" w:fill="BDD6EE" w:themeFill="accent1" w:themeFillTint="66"/>
            <w:noWrap/>
            <w:vAlign w:val="center"/>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AOP</w:t>
            </w:r>
          </w:p>
        </w:tc>
        <w:tc>
          <w:tcPr>
            <w:tcW w:w="1533" w:type="dxa"/>
            <w:shd w:val="clear" w:color="auto" w:fill="BDD6EE" w:themeFill="accent1" w:themeFillTint="66"/>
            <w:vAlign w:val="center"/>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Ostvareno prethodne godine</w:t>
            </w:r>
          </w:p>
        </w:tc>
        <w:tc>
          <w:tcPr>
            <w:tcW w:w="1565" w:type="dxa"/>
            <w:shd w:val="clear" w:color="auto" w:fill="BDD6EE" w:themeFill="accent1" w:themeFillTint="66"/>
            <w:vAlign w:val="center"/>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Ostvareno u tekućem razdoblju</w:t>
            </w:r>
          </w:p>
        </w:tc>
        <w:tc>
          <w:tcPr>
            <w:tcW w:w="700" w:type="dxa"/>
            <w:shd w:val="clear" w:color="auto" w:fill="BDD6EE" w:themeFill="accent1" w:themeFillTint="66"/>
            <w:noWrap/>
            <w:vAlign w:val="center"/>
            <w:hideMark/>
          </w:tcPr>
          <w:p w:rsidR="00D9558D" w:rsidRPr="00AD7813" w:rsidRDefault="00D9558D" w:rsidP="005E4779">
            <w:pPr>
              <w:autoSpaceDE w:val="0"/>
              <w:autoSpaceDN w:val="0"/>
              <w:adjustRightInd w:val="0"/>
              <w:jc w:val="center"/>
              <w:rPr>
                <w:rFonts w:cstheme="minorHAnsi"/>
                <w:sz w:val="16"/>
                <w:szCs w:val="16"/>
              </w:rPr>
            </w:pPr>
            <w:r w:rsidRPr="00AD7813">
              <w:rPr>
                <w:rFonts w:cstheme="minorHAnsi"/>
                <w:sz w:val="16"/>
                <w:szCs w:val="16"/>
              </w:rPr>
              <w:t>INDEKS</w:t>
            </w:r>
          </w:p>
        </w:tc>
      </w:tr>
      <w:tr w:rsidR="00782771" w:rsidRPr="00AD7813" w:rsidTr="009F3D0C">
        <w:trPr>
          <w:trHeight w:val="210"/>
        </w:trPr>
        <w:tc>
          <w:tcPr>
            <w:tcW w:w="651" w:type="dxa"/>
            <w:shd w:val="clear" w:color="auto" w:fill="BDD6EE" w:themeFill="accent1" w:themeFillTint="66"/>
            <w:noWrap/>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1</w:t>
            </w:r>
          </w:p>
        </w:tc>
        <w:tc>
          <w:tcPr>
            <w:tcW w:w="3030" w:type="dxa"/>
            <w:shd w:val="clear" w:color="auto" w:fill="BDD6EE" w:themeFill="accent1" w:themeFillTint="66"/>
            <w:noWrap/>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2</w:t>
            </w:r>
          </w:p>
        </w:tc>
        <w:tc>
          <w:tcPr>
            <w:tcW w:w="307" w:type="dxa"/>
            <w:shd w:val="clear" w:color="auto" w:fill="BDD6EE" w:themeFill="accent1" w:themeFillTint="66"/>
            <w:noWrap/>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3</w:t>
            </w:r>
          </w:p>
        </w:tc>
        <w:tc>
          <w:tcPr>
            <w:tcW w:w="1533" w:type="dxa"/>
            <w:shd w:val="clear" w:color="auto" w:fill="BDD6EE" w:themeFill="accent1" w:themeFillTint="66"/>
            <w:noWrap/>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4</w:t>
            </w:r>
          </w:p>
        </w:tc>
        <w:tc>
          <w:tcPr>
            <w:tcW w:w="1565" w:type="dxa"/>
            <w:shd w:val="clear" w:color="auto" w:fill="BDD6EE" w:themeFill="accent1" w:themeFillTint="66"/>
            <w:noWrap/>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5</w:t>
            </w:r>
          </w:p>
        </w:tc>
        <w:tc>
          <w:tcPr>
            <w:tcW w:w="700" w:type="dxa"/>
            <w:shd w:val="clear" w:color="auto" w:fill="BDD6EE" w:themeFill="accent1" w:themeFillTint="66"/>
            <w:noWrap/>
            <w:hideMark/>
          </w:tcPr>
          <w:p w:rsidR="00D9558D" w:rsidRPr="00AD7813" w:rsidRDefault="00D9558D" w:rsidP="005E4779">
            <w:pPr>
              <w:autoSpaceDE w:val="0"/>
              <w:autoSpaceDN w:val="0"/>
              <w:adjustRightInd w:val="0"/>
              <w:jc w:val="center"/>
              <w:rPr>
                <w:rFonts w:cstheme="minorHAnsi"/>
                <w:sz w:val="18"/>
                <w:szCs w:val="18"/>
              </w:rPr>
            </w:pPr>
            <w:r w:rsidRPr="00AD7813">
              <w:rPr>
                <w:rFonts w:cstheme="minorHAnsi"/>
                <w:sz w:val="18"/>
                <w:szCs w:val="18"/>
              </w:rPr>
              <w:t>6</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6</w:t>
            </w:r>
          </w:p>
        </w:tc>
        <w:tc>
          <w:tcPr>
            <w:tcW w:w="3030"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PRIHODI POSLOVANJA</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001</w:t>
            </w:r>
          </w:p>
        </w:tc>
        <w:tc>
          <w:tcPr>
            <w:tcW w:w="1533"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7.223.024.520</w:t>
            </w:r>
          </w:p>
        </w:tc>
        <w:tc>
          <w:tcPr>
            <w:tcW w:w="1565"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7.471.1</w:t>
            </w:r>
            <w:r w:rsidR="006169B2">
              <w:rPr>
                <w:rFonts w:cstheme="minorHAnsi"/>
                <w:sz w:val="18"/>
                <w:szCs w:val="18"/>
              </w:rPr>
              <w:t>38.</w:t>
            </w:r>
            <w:r w:rsidR="002C4066">
              <w:rPr>
                <w:rFonts w:cstheme="minorHAnsi"/>
                <w:sz w:val="18"/>
                <w:szCs w:val="18"/>
              </w:rPr>
              <w:t>346</w:t>
            </w:r>
          </w:p>
        </w:tc>
        <w:tc>
          <w:tcPr>
            <w:tcW w:w="700" w:type="dxa"/>
            <w:noWrap/>
            <w:vAlign w:val="center"/>
          </w:tcPr>
          <w:p w:rsidR="00D9558D" w:rsidRPr="00AD7813" w:rsidRDefault="006169B2" w:rsidP="005E4779">
            <w:pPr>
              <w:autoSpaceDE w:val="0"/>
              <w:autoSpaceDN w:val="0"/>
              <w:adjustRightInd w:val="0"/>
              <w:jc w:val="center"/>
              <w:rPr>
                <w:rFonts w:cstheme="minorHAnsi"/>
                <w:sz w:val="18"/>
                <w:szCs w:val="18"/>
              </w:rPr>
            </w:pPr>
            <w:r>
              <w:rPr>
                <w:rFonts w:cstheme="minorHAnsi"/>
                <w:sz w:val="18"/>
                <w:szCs w:val="18"/>
              </w:rPr>
              <w:t>103</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7</w:t>
            </w:r>
          </w:p>
        </w:tc>
        <w:tc>
          <w:tcPr>
            <w:tcW w:w="3030" w:type="dxa"/>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PRIHOD OD PRODAJE NEFINANCIJSKE IMOVINE</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289</w:t>
            </w:r>
          </w:p>
        </w:tc>
        <w:tc>
          <w:tcPr>
            <w:tcW w:w="1533"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57.189.416</w:t>
            </w:r>
          </w:p>
        </w:tc>
        <w:tc>
          <w:tcPr>
            <w:tcW w:w="1565"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157.571.</w:t>
            </w:r>
            <w:r w:rsidR="006169B2">
              <w:rPr>
                <w:rFonts w:cstheme="minorHAnsi"/>
                <w:sz w:val="18"/>
                <w:szCs w:val="18"/>
              </w:rPr>
              <w:t>612</w:t>
            </w:r>
          </w:p>
        </w:tc>
        <w:tc>
          <w:tcPr>
            <w:tcW w:w="700" w:type="dxa"/>
            <w:noWrap/>
            <w:vAlign w:val="center"/>
          </w:tcPr>
          <w:p w:rsidR="00D9558D" w:rsidRPr="00AD7813" w:rsidRDefault="006169B2" w:rsidP="005E4779">
            <w:pPr>
              <w:autoSpaceDE w:val="0"/>
              <w:autoSpaceDN w:val="0"/>
              <w:adjustRightInd w:val="0"/>
              <w:jc w:val="center"/>
              <w:rPr>
                <w:rFonts w:cstheme="minorHAnsi"/>
                <w:sz w:val="18"/>
                <w:szCs w:val="18"/>
              </w:rPr>
            </w:pPr>
            <w:r>
              <w:rPr>
                <w:rFonts w:cstheme="minorHAnsi"/>
                <w:sz w:val="18"/>
                <w:szCs w:val="18"/>
              </w:rPr>
              <w:t>276</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8</w:t>
            </w:r>
          </w:p>
        </w:tc>
        <w:tc>
          <w:tcPr>
            <w:tcW w:w="3030" w:type="dxa"/>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PRIMICI OD FINAN IMOVINE I ZADUŽIVANJA</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410</w:t>
            </w:r>
          </w:p>
        </w:tc>
        <w:tc>
          <w:tcPr>
            <w:tcW w:w="1533"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565.916.785</w:t>
            </w:r>
          </w:p>
        </w:tc>
        <w:tc>
          <w:tcPr>
            <w:tcW w:w="1565" w:type="dxa"/>
            <w:noWrap/>
            <w:vAlign w:val="center"/>
          </w:tcPr>
          <w:p w:rsidR="00D9558D" w:rsidRPr="00AD7813" w:rsidRDefault="003F22C4" w:rsidP="005E4779">
            <w:pPr>
              <w:autoSpaceDE w:val="0"/>
              <w:autoSpaceDN w:val="0"/>
              <w:adjustRightInd w:val="0"/>
              <w:jc w:val="center"/>
              <w:rPr>
                <w:rFonts w:cstheme="minorHAnsi"/>
                <w:sz w:val="18"/>
                <w:szCs w:val="18"/>
              </w:rPr>
            </w:pPr>
            <w:r>
              <w:rPr>
                <w:rFonts w:cstheme="minorHAnsi"/>
                <w:sz w:val="18"/>
                <w:szCs w:val="18"/>
              </w:rPr>
              <w:t>592.779.760</w:t>
            </w:r>
          </w:p>
        </w:tc>
        <w:tc>
          <w:tcPr>
            <w:tcW w:w="700" w:type="dxa"/>
            <w:noWrap/>
            <w:vAlign w:val="center"/>
          </w:tcPr>
          <w:p w:rsidR="00D9558D" w:rsidRPr="00AD7813" w:rsidRDefault="001C7A7A" w:rsidP="005E4779">
            <w:pPr>
              <w:autoSpaceDE w:val="0"/>
              <w:autoSpaceDN w:val="0"/>
              <w:adjustRightInd w:val="0"/>
              <w:jc w:val="center"/>
              <w:rPr>
                <w:rFonts w:cstheme="minorHAnsi"/>
                <w:sz w:val="18"/>
                <w:szCs w:val="18"/>
              </w:rPr>
            </w:pPr>
            <w:r>
              <w:rPr>
                <w:rFonts w:cstheme="minorHAnsi"/>
                <w:sz w:val="18"/>
                <w:szCs w:val="18"/>
              </w:rPr>
              <w:t>105</w:t>
            </w:r>
          </w:p>
        </w:tc>
      </w:tr>
      <w:tr w:rsidR="00782771" w:rsidRPr="00AD7813" w:rsidTr="009A2B8A">
        <w:trPr>
          <w:trHeight w:val="540"/>
        </w:trPr>
        <w:tc>
          <w:tcPr>
            <w:tcW w:w="651"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p>
        </w:tc>
        <w:tc>
          <w:tcPr>
            <w:tcW w:w="3030"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UKUPNI PRIHODI I PRIMICI</w:t>
            </w:r>
          </w:p>
        </w:tc>
        <w:tc>
          <w:tcPr>
            <w:tcW w:w="307"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629</w:t>
            </w:r>
          </w:p>
        </w:tc>
        <w:tc>
          <w:tcPr>
            <w:tcW w:w="1533" w:type="dxa"/>
            <w:shd w:val="clear" w:color="auto" w:fill="BDD6EE" w:themeFill="accent1" w:themeFillTint="66"/>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7.846.130.721</w:t>
            </w:r>
          </w:p>
        </w:tc>
        <w:tc>
          <w:tcPr>
            <w:tcW w:w="1565" w:type="dxa"/>
            <w:shd w:val="clear" w:color="auto" w:fill="BDD6EE" w:themeFill="accent1" w:themeFillTint="66"/>
            <w:noWrap/>
            <w:vAlign w:val="center"/>
          </w:tcPr>
          <w:p w:rsidR="00D9558D" w:rsidRPr="00AD7813" w:rsidRDefault="00D50A6D" w:rsidP="005E4779">
            <w:pPr>
              <w:autoSpaceDE w:val="0"/>
              <w:autoSpaceDN w:val="0"/>
              <w:adjustRightInd w:val="0"/>
              <w:jc w:val="center"/>
              <w:rPr>
                <w:rFonts w:cstheme="minorHAnsi"/>
                <w:sz w:val="18"/>
                <w:szCs w:val="18"/>
              </w:rPr>
            </w:pPr>
            <w:r>
              <w:rPr>
                <w:rFonts w:cstheme="minorHAnsi"/>
                <w:sz w:val="18"/>
                <w:szCs w:val="18"/>
              </w:rPr>
              <w:t>8.221.489.718</w:t>
            </w:r>
          </w:p>
        </w:tc>
        <w:tc>
          <w:tcPr>
            <w:tcW w:w="700" w:type="dxa"/>
            <w:shd w:val="clear" w:color="auto" w:fill="BDD6EE" w:themeFill="accent1" w:themeFillTint="66"/>
            <w:noWrap/>
            <w:vAlign w:val="center"/>
          </w:tcPr>
          <w:p w:rsidR="00D9558D" w:rsidRPr="00AD7813" w:rsidRDefault="00D50A6D" w:rsidP="005E4779">
            <w:pPr>
              <w:autoSpaceDE w:val="0"/>
              <w:autoSpaceDN w:val="0"/>
              <w:adjustRightInd w:val="0"/>
              <w:jc w:val="center"/>
              <w:rPr>
                <w:rFonts w:cstheme="minorHAnsi"/>
                <w:sz w:val="18"/>
                <w:szCs w:val="18"/>
              </w:rPr>
            </w:pPr>
            <w:r>
              <w:rPr>
                <w:rFonts w:cstheme="minorHAnsi"/>
                <w:sz w:val="18"/>
                <w:szCs w:val="18"/>
              </w:rPr>
              <w:t>105</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3</w:t>
            </w:r>
          </w:p>
        </w:tc>
        <w:tc>
          <w:tcPr>
            <w:tcW w:w="3030"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RASHODI POSLOVANJA</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148</w:t>
            </w:r>
          </w:p>
        </w:tc>
        <w:tc>
          <w:tcPr>
            <w:tcW w:w="1533"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6.732.159.784</w:t>
            </w:r>
          </w:p>
        </w:tc>
        <w:tc>
          <w:tcPr>
            <w:tcW w:w="1565" w:type="dxa"/>
            <w:noWrap/>
            <w:vAlign w:val="center"/>
          </w:tcPr>
          <w:p w:rsidR="00D9558D" w:rsidRPr="00AD7813" w:rsidRDefault="00D50A6D" w:rsidP="005E4779">
            <w:pPr>
              <w:autoSpaceDE w:val="0"/>
              <w:autoSpaceDN w:val="0"/>
              <w:adjustRightInd w:val="0"/>
              <w:jc w:val="center"/>
              <w:rPr>
                <w:rFonts w:cstheme="minorHAnsi"/>
                <w:sz w:val="18"/>
                <w:szCs w:val="18"/>
              </w:rPr>
            </w:pPr>
            <w:r>
              <w:rPr>
                <w:rFonts w:cstheme="minorHAnsi"/>
                <w:sz w:val="18"/>
                <w:szCs w:val="18"/>
              </w:rPr>
              <w:t>7.077.073.286</w:t>
            </w:r>
          </w:p>
        </w:tc>
        <w:tc>
          <w:tcPr>
            <w:tcW w:w="700" w:type="dxa"/>
            <w:noWrap/>
            <w:vAlign w:val="center"/>
          </w:tcPr>
          <w:p w:rsidR="00D9558D" w:rsidRPr="00AD7813" w:rsidRDefault="006169B2" w:rsidP="005E4779">
            <w:pPr>
              <w:autoSpaceDE w:val="0"/>
              <w:autoSpaceDN w:val="0"/>
              <w:adjustRightInd w:val="0"/>
              <w:jc w:val="center"/>
              <w:rPr>
                <w:rFonts w:cstheme="minorHAnsi"/>
                <w:sz w:val="18"/>
                <w:szCs w:val="18"/>
              </w:rPr>
            </w:pPr>
            <w:r>
              <w:rPr>
                <w:rFonts w:cstheme="minorHAnsi"/>
                <w:sz w:val="18"/>
                <w:szCs w:val="18"/>
              </w:rPr>
              <w:t>107</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4</w:t>
            </w:r>
          </w:p>
        </w:tc>
        <w:tc>
          <w:tcPr>
            <w:tcW w:w="3030" w:type="dxa"/>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RASHODI ZA NABAVU NEFINANCIJSKE IMOVINE</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341</w:t>
            </w:r>
          </w:p>
        </w:tc>
        <w:tc>
          <w:tcPr>
            <w:tcW w:w="1533"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836.731.984</w:t>
            </w:r>
          </w:p>
        </w:tc>
        <w:tc>
          <w:tcPr>
            <w:tcW w:w="1565"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1.005.</w:t>
            </w:r>
            <w:r w:rsidR="006169B2">
              <w:rPr>
                <w:rFonts w:cstheme="minorHAnsi"/>
                <w:sz w:val="18"/>
                <w:szCs w:val="18"/>
              </w:rPr>
              <w:t>242.613</w:t>
            </w:r>
          </w:p>
        </w:tc>
        <w:tc>
          <w:tcPr>
            <w:tcW w:w="700" w:type="dxa"/>
            <w:noWrap/>
            <w:vAlign w:val="center"/>
          </w:tcPr>
          <w:p w:rsidR="00D9558D" w:rsidRPr="00AD7813" w:rsidRDefault="006169B2" w:rsidP="005E4779">
            <w:pPr>
              <w:autoSpaceDE w:val="0"/>
              <w:autoSpaceDN w:val="0"/>
              <w:adjustRightInd w:val="0"/>
              <w:jc w:val="center"/>
              <w:rPr>
                <w:rFonts w:cstheme="minorHAnsi"/>
                <w:sz w:val="18"/>
                <w:szCs w:val="18"/>
              </w:rPr>
            </w:pPr>
            <w:r>
              <w:rPr>
                <w:rFonts w:cstheme="minorHAnsi"/>
                <w:sz w:val="18"/>
                <w:szCs w:val="18"/>
              </w:rPr>
              <w:t>120</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5</w:t>
            </w:r>
          </w:p>
        </w:tc>
        <w:tc>
          <w:tcPr>
            <w:tcW w:w="3030" w:type="dxa"/>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IZDACI ZA FINANCIJSKU IMOVINU I OTPLATE ZAJMOVA</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518</w:t>
            </w:r>
          </w:p>
        </w:tc>
        <w:tc>
          <w:tcPr>
            <w:tcW w:w="1533" w:type="dxa"/>
            <w:noWrap/>
            <w:vAlign w:val="center"/>
          </w:tcPr>
          <w:p w:rsidR="00D9558D" w:rsidRPr="00AD7813" w:rsidRDefault="00BE1107" w:rsidP="005E4779">
            <w:pPr>
              <w:autoSpaceDE w:val="0"/>
              <w:autoSpaceDN w:val="0"/>
              <w:adjustRightInd w:val="0"/>
              <w:jc w:val="center"/>
              <w:rPr>
                <w:rFonts w:cstheme="minorHAnsi"/>
                <w:sz w:val="18"/>
                <w:szCs w:val="18"/>
              </w:rPr>
            </w:pPr>
            <w:r>
              <w:rPr>
                <w:rFonts w:cstheme="minorHAnsi"/>
                <w:sz w:val="18"/>
                <w:szCs w:val="18"/>
              </w:rPr>
              <w:t>328.173.380</w:t>
            </w:r>
          </w:p>
        </w:tc>
        <w:tc>
          <w:tcPr>
            <w:tcW w:w="1565" w:type="dxa"/>
            <w:noWrap/>
            <w:vAlign w:val="center"/>
          </w:tcPr>
          <w:p w:rsidR="00D9558D" w:rsidRPr="00AD7813" w:rsidRDefault="006169B2" w:rsidP="005E4779">
            <w:pPr>
              <w:autoSpaceDE w:val="0"/>
              <w:autoSpaceDN w:val="0"/>
              <w:adjustRightInd w:val="0"/>
              <w:jc w:val="center"/>
              <w:rPr>
                <w:rFonts w:cstheme="minorHAnsi"/>
                <w:sz w:val="18"/>
                <w:szCs w:val="18"/>
              </w:rPr>
            </w:pPr>
            <w:r>
              <w:rPr>
                <w:rFonts w:cstheme="minorHAnsi"/>
                <w:sz w:val="18"/>
                <w:szCs w:val="18"/>
              </w:rPr>
              <w:t>550.943.32</w:t>
            </w:r>
            <w:r w:rsidR="002C4066">
              <w:rPr>
                <w:rFonts w:cstheme="minorHAnsi"/>
                <w:sz w:val="18"/>
                <w:szCs w:val="18"/>
              </w:rPr>
              <w:t>4</w:t>
            </w:r>
          </w:p>
        </w:tc>
        <w:tc>
          <w:tcPr>
            <w:tcW w:w="700" w:type="dxa"/>
            <w:noWrap/>
            <w:vAlign w:val="center"/>
          </w:tcPr>
          <w:p w:rsidR="00D9558D" w:rsidRPr="00AD7813" w:rsidRDefault="006169B2" w:rsidP="005E4779">
            <w:pPr>
              <w:autoSpaceDE w:val="0"/>
              <w:autoSpaceDN w:val="0"/>
              <w:adjustRightInd w:val="0"/>
              <w:jc w:val="center"/>
              <w:rPr>
                <w:rFonts w:cstheme="minorHAnsi"/>
                <w:sz w:val="18"/>
                <w:szCs w:val="18"/>
              </w:rPr>
            </w:pPr>
            <w:r>
              <w:rPr>
                <w:rFonts w:cstheme="minorHAnsi"/>
                <w:sz w:val="18"/>
                <w:szCs w:val="18"/>
              </w:rPr>
              <w:t>168</w:t>
            </w:r>
          </w:p>
        </w:tc>
      </w:tr>
      <w:tr w:rsidR="00782771" w:rsidRPr="00AD7813" w:rsidTr="009A2B8A">
        <w:trPr>
          <w:trHeight w:val="570"/>
        </w:trPr>
        <w:tc>
          <w:tcPr>
            <w:tcW w:w="651"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p>
        </w:tc>
        <w:tc>
          <w:tcPr>
            <w:tcW w:w="3030"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UKUPNI RASHODI I IZDACI</w:t>
            </w:r>
          </w:p>
        </w:tc>
        <w:tc>
          <w:tcPr>
            <w:tcW w:w="307"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630</w:t>
            </w:r>
          </w:p>
        </w:tc>
        <w:tc>
          <w:tcPr>
            <w:tcW w:w="1533" w:type="dxa"/>
            <w:shd w:val="clear" w:color="auto" w:fill="BDD6EE" w:themeFill="accent1" w:themeFillTint="66"/>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7.897.065.148</w:t>
            </w:r>
          </w:p>
        </w:tc>
        <w:tc>
          <w:tcPr>
            <w:tcW w:w="1565" w:type="dxa"/>
            <w:shd w:val="clear" w:color="auto" w:fill="BDD6EE" w:themeFill="accent1" w:themeFillTint="66"/>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8.</w:t>
            </w:r>
            <w:r w:rsidR="00D50A6D">
              <w:rPr>
                <w:rFonts w:cstheme="minorHAnsi"/>
                <w:sz w:val="18"/>
                <w:szCs w:val="18"/>
              </w:rPr>
              <w:t>633.259.223</w:t>
            </w:r>
          </w:p>
        </w:tc>
        <w:tc>
          <w:tcPr>
            <w:tcW w:w="700" w:type="dxa"/>
            <w:shd w:val="clear" w:color="auto" w:fill="BDD6EE" w:themeFill="accent1" w:themeFillTint="66"/>
            <w:noWrap/>
            <w:vAlign w:val="center"/>
          </w:tcPr>
          <w:p w:rsidR="00D9558D" w:rsidRPr="00AD7813" w:rsidRDefault="00D50A6D" w:rsidP="005E4779">
            <w:pPr>
              <w:autoSpaceDE w:val="0"/>
              <w:autoSpaceDN w:val="0"/>
              <w:adjustRightInd w:val="0"/>
              <w:jc w:val="center"/>
              <w:rPr>
                <w:rFonts w:cstheme="minorHAnsi"/>
                <w:sz w:val="18"/>
                <w:szCs w:val="18"/>
              </w:rPr>
            </w:pPr>
            <w:r>
              <w:rPr>
                <w:rFonts w:cstheme="minorHAnsi"/>
                <w:sz w:val="18"/>
                <w:szCs w:val="18"/>
              </w:rPr>
              <w:t>109</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922</w:t>
            </w:r>
          </w:p>
        </w:tc>
        <w:tc>
          <w:tcPr>
            <w:tcW w:w="3030"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VIŠAK/MANJAK PRIHODA I PRIMITAKA</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632</w:t>
            </w:r>
          </w:p>
        </w:tc>
        <w:tc>
          <w:tcPr>
            <w:tcW w:w="1533" w:type="dxa"/>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50.934.427</w:t>
            </w:r>
          </w:p>
        </w:tc>
        <w:tc>
          <w:tcPr>
            <w:tcW w:w="1565" w:type="dxa"/>
            <w:noWrap/>
            <w:vAlign w:val="center"/>
          </w:tcPr>
          <w:p w:rsidR="00D9558D" w:rsidRPr="00AD7813" w:rsidRDefault="00FD3BB3" w:rsidP="005E4779">
            <w:pPr>
              <w:autoSpaceDE w:val="0"/>
              <w:autoSpaceDN w:val="0"/>
              <w:adjustRightInd w:val="0"/>
              <w:jc w:val="center"/>
              <w:rPr>
                <w:rFonts w:cstheme="minorHAnsi"/>
                <w:sz w:val="18"/>
                <w:szCs w:val="18"/>
              </w:rPr>
            </w:pPr>
            <w:r>
              <w:rPr>
                <w:rFonts w:cstheme="minorHAnsi"/>
                <w:sz w:val="18"/>
                <w:szCs w:val="18"/>
              </w:rPr>
              <w:t>411.</w:t>
            </w:r>
            <w:r w:rsidR="00436CF6">
              <w:rPr>
                <w:rFonts w:cstheme="minorHAnsi"/>
                <w:sz w:val="18"/>
                <w:szCs w:val="18"/>
              </w:rPr>
              <w:t>769.505</w:t>
            </w:r>
          </w:p>
        </w:tc>
        <w:tc>
          <w:tcPr>
            <w:tcW w:w="700" w:type="dxa"/>
            <w:noWrap/>
            <w:vAlign w:val="center"/>
          </w:tcPr>
          <w:p w:rsidR="00D9558D" w:rsidRPr="00AD7813" w:rsidRDefault="00FD3BB3" w:rsidP="005E4779">
            <w:pPr>
              <w:autoSpaceDE w:val="0"/>
              <w:autoSpaceDN w:val="0"/>
              <w:adjustRightInd w:val="0"/>
              <w:jc w:val="center"/>
              <w:rPr>
                <w:rFonts w:cstheme="minorHAnsi"/>
                <w:sz w:val="18"/>
                <w:szCs w:val="18"/>
              </w:rPr>
            </w:pPr>
            <w:r>
              <w:rPr>
                <w:rFonts w:cstheme="minorHAnsi"/>
                <w:sz w:val="18"/>
                <w:szCs w:val="18"/>
              </w:rPr>
              <w:t>808</w:t>
            </w:r>
          </w:p>
        </w:tc>
      </w:tr>
      <w:tr w:rsidR="00782771" w:rsidRPr="00AD7813" w:rsidTr="009A2B8A">
        <w:trPr>
          <w:trHeight w:val="555"/>
        </w:trPr>
        <w:tc>
          <w:tcPr>
            <w:tcW w:w="651"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922</w:t>
            </w:r>
          </w:p>
        </w:tc>
        <w:tc>
          <w:tcPr>
            <w:tcW w:w="3030" w:type="dxa"/>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VIŠAK/MANJAK PRIHODA I PRIMITAKA PRENESENI</w:t>
            </w:r>
          </w:p>
        </w:tc>
        <w:tc>
          <w:tcPr>
            <w:tcW w:w="307" w:type="dxa"/>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634</w:t>
            </w:r>
          </w:p>
        </w:tc>
        <w:tc>
          <w:tcPr>
            <w:tcW w:w="1533" w:type="dxa"/>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578.015.812</w:t>
            </w:r>
          </w:p>
        </w:tc>
        <w:tc>
          <w:tcPr>
            <w:tcW w:w="1565" w:type="dxa"/>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628.950.23</w:t>
            </w:r>
            <w:r w:rsidR="002C4066">
              <w:rPr>
                <w:rFonts w:cstheme="minorHAnsi"/>
                <w:sz w:val="18"/>
                <w:szCs w:val="18"/>
              </w:rPr>
              <w:t>8</w:t>
            </w:r>
          </w:p>
        </w:tc>
        <w:tc>
          <w:tcPr>
            <w:tcW w:w="700" w:type="dxa"/>
            <w:noWrap/>
            <w:vAlign w:val="center"/>
          </w:tcPr>
          <w:p w:rsidR="00D9558D" w:rsidRPr="00AD7813" w:rsidRDefault="00FD3BB3" w:rsidP="005E4779">
            <w:pPr>
              <w:autoSpaceDE w:val="0"/>
              <w:autoSpaceDN w:val="0"/>
              <w:adjustRightInd w:val="0"/>
              <w:jc w:val="center"/>
              <w:rPr>
                <w:rFonts w:cstheme="minorHAnsi"/>
                <w:sz w:val="18"/>
                <w:szCs w:val="18"/>
              </w:rPr>
            </w:pPr>
            <w:r>
              <w:rPr>
                <w:rFonts w:cstheme="minorHAnsi"/>
                <w:sz w:val="18"/>
                <w:szCs w:val="18"/>
              </w:rPr>
              <w:t>109</w:t>
            </w:r>
          </w:p>
        </w:tc>
      </w:tr>
      <w:tr w:rsidR="00AD7813" w:rsidRPr="00AD7813" w:rsidTr="009A2B8A">
        <w:trPr>
          <w:trHeight w:val="555"/>
        </w:trPr>
        <w:tc>
          <w:tcPr>
            <w:tcW w:w="651"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922</w:t>
            </w:r>
          </w:p>
        </w:tc>
        <w:tc>
          <w:tcPr>
            <w:tcW w:w="3030"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ZA POKRIĆE U SLIJEDEĆEM RAZDOBLJU</w:t>
            </w:r>
          </w:p>
        </w:tc>
        <w:tc>
          <w:tcPr>
            <w:tcW w:w="307" w:type="dxa"/>
            <w:shd w:val="clear" w:color="auto" w:fill="BDD6EE" w:themeFill="accent1" w:themeFillTint="66"/>
            <w:noWrap/>
            <w:vAlign w:val="center"/>
            <w:hideMark/>
          </w:tcPr>
          <w:p w:rsidR="00D9558D" w:rsidRPr="00AD7813" w:rsidRDefault="00D9558D" w:rsidP="005E4779">
            <w:pPr>
              <w:autoSpaceDE w:val="0"/>
              <w:autoSpaceDN w:val="0"/>
              <w:adjustRightInd w:val="0"/>
              <w:jc w:val="both"/>
              <w:rPr>
                <w:rFonts w:cstheme="minorHAnsi"/>
                <w:sz w:val="18"/>
                <w:szCs w:val="18"/>
              </w:rPr>
            </w:pPr>
            <w:r w:rsidRPr="00AD7813">
              <w:rPr>
                <w:rFonts w:cstheme="minorHAnsi"/>
                <w:sz w:val="18"/>
                <w:szCs w:val="18"/>
              </w:rPr>
              <w:t> </w:t>
            </w:r>
            <w:r w:rsidR="002F4FE7" w:rsidRPr="00AD7813">
              <w:rPr>
                <w:rFonts w:cstheme="minorHAnsi"/>
                <w:sz w:val="18"/>
                <w:szCs w:val="18"/>
              </w:rPr>
              <w:t>636</w:t>
            </w:r>
          </w:p>
        </w:tc>
        <w:tc>
          <w:tcPr>
            <w:tcW w:w="1533" w:type="dxa"/>
            <w:shd w:val="clear" w:color="auto" w:fill="BDD6EE" w:themeFill="accent1" w:themeFillTint="66"/>
            <w:noWrap/>
            <w:vAlign w:val="center"/>
          </w:tcPr>
          <w:p w:rsidR="00D9558D" w:rsidRPr="00AD7813" w:rsidRDefault="009462C2" w:rsidP="005E4779">
            <w:pPr>
              <w:autoSpaceDE w:val="0"/>
              <w:autoSpaceDN w:val="0"/>
              <w:adjustRightInd w:val="0"/>
              <w:jc w:val="center"/>
              <w:rPr>
                <w:rFonts w:cstheme="minorHAnsi"/>
                <w:sz w:val="18"/>
                <w:szCs w:val="18"/>
              </w:rPr>
            </w:pPr>
            <w:r>
              <w:rPr>
                <w:rFonts w:cstheme="minorHAnsi"/>
                <w:sz w:val="18"/>
                <w:szCs w:val="18"/>
              </w:rPr>
              <w:t>628.950.239</w:t>
            </w:r>
          </w:p>
        </w:tc>
        <w:tc>
          <w:tcPr>
            <w:tcW w:w="1565" w:type="dxa"/>
            <w:shd w:val="clear" w:color="auto" w:fill="BDD6EE" w:themeFill="accent1" w:themeFillTint="66"/>
            <w:noWrap/>
            <w:vAlign w:val="center"/>
          </w:tcPr>
          <w:p w:rsidR="00D9558D" w:rsidRPr="00AD7813" w:rsidRDefault="00FD3BB3" w:rsidP="005E4779">
            <w:pPr>
              <w:autoSpaceDE w:val="0"/>
              <w:autoSpaceDN w:val="0"/>
              <w:adjustRightInd w:val="0"/>
              <w:jc w:val="center"/>
              <w:rPr>
                <w:rFonts w:cstheme="minorHAnsi"/>
                <w:sz w:val="18"/>
                <w:szCs w:val="18"/>
              </w:rPr>
            </w:pPr>
            <w:r>
              <w:rPr>
                <w:rFonts w:cstheme="minorHAnsi"/>
                <w:sz w:val="18"/>
                <w:szCs w:val="18"/>
              </w:rPr>
              <w:t>1.040.</w:t>
            </w:r>
            <w:r w:rsidR="00436CF6">
              <w:rPr>
                <w:rFonts w:cstheme="minorHAnsi"/>
                <w:sz w:val="18"/>
                <w:szCs w:val="18"/>
              </w:rPr>
              <w:t>719.743</w:t>
            </w:r>
          </w:p>
        </w:tc>
        <w:tc>
          <w:tcPr>
            <w:tcW w:w="700" w:type="dxa"/>
            <w:shd w:val="clear" w:color="auto" w:fill="BDD6EE" w:themeFill="accent1" w:themeFillTint="66"/>
            <w:noWrap/>
            <w:vAlign w:val="center"/>
          </w:tcPr>
          <w:p w:rsidR="00D9558D" w:rsidRPr="00AD7813" w:rsidRDefault="00FD3BB3" w:rsidP="005E4779">
            <w:pPr>
              <w:autoSpaceDE w:val="0"/>
              <w:autoSpaceDN w:val="0"/>
              <w:adjustRightInd w:val="0"/>
              <w:jc w:val="center"/>
              <w:rPr>
                <w:rFonts w:cstheme="minorHAnsi"/>
                <w:sz w:val="18"/>
                <w:szCs w:val="18"/>
              </w:rPr>
            </w:pPr>
            <w:r>
              <w:rPr>
                <w:rFonts w:cstheme="minorHAnsi"/>
                <w:sz w:val="18"/>
                <w:szCs w:val="18"/>
              </w:rPr>
              <w:t>165</w:t>
            </w:r>
          </w:p>
        </w:tc>
      </w:tr>
      <w:bookmarkEnd w:id="0"/>
    </w:tbl>
    <w:p w:rsidR="00515A54" w:rsidRDefault="00515A54" w:rsidP="005E4779">
      <w:pPr>
        <w:autoSpaceDE w:val="0"/>
        <w:autoSpaceDN w:val="0"/>
        <w:adjustRightInd w:val="0"/>
        <w:spacing w:after="0" w:line="240" w:lineRule="auto"/>
        <w:jc w:val="both"/>
        <w:rPr>
          <w:rFonts w:cstheme="minorHAnsi"/>
          <w:sz w:val="18"/>
          <w:szCs w:val="18"/>
        </w:rPr>
      </w:pPr>
    </w:p>
    <w:p w:rsidR="00DC754E" w:rsidRDefault="00DC754E" w:rsidP="005E4779">
      <w:pPr>
        <w:autoSpaceDE w:val="0"/>
        <w:autoSpaceDN w:val="0"/>
        <w:adjustRightInd w:val="0"/>
        <w:spacing w:after="0" w:line="240" w:lineRule="auto"/>
        <w:jc w:val="both"/>
        <w:rPr>
          <w:rFonts w:cstheme="minorHAnsi"/>
          <w:b/>
          <w:u w:val="single"/>
        </w:rPr>
      </w:pPr>
    </w:p>
    <w:p w:rsidR="00DE3354" w:rsidRDefault="00DE3354" w:rsidP="005E4779">
      <w:pPr>
        <w:spacing w:after="0" w:line="240" w:lineRule="auto"/>
        <w:rPr>
          <w:rFonts w:ascii="Arial" w:hAnsi="Arial" w:cs="Arial"/>
          <w:b/>
        </w:rPr>
      </w:pPr>
    </w:p>
    <w:p w:rsidR="00DE3354" w:rsidRDefault="008864EE" w:rsidP="005E4779">
      <w:pPr>
        <w:spacing w:after="0" w:line="240" w:lineRule="auto"/>
        <w:rPr>
          <w:rFonts w:ascii="Arial" w:hAnsi="Arial" w:cs="Arial"/>
          <w:b/>
        </w:rPr>
      </w:pPr>
      <w:r>
        <w:rPr>
          <w:rFonts w:asciiTheme="majorHAnsi" w:hAnsiTheme="majorHAnsi" w:cstheme="majorHAnsi"/>
          <w:b/>
          <w:u w:val="single"/>
        </w:rPr>
        <w:t>PRIHODI</w:t>
      </w:r>
      <w:r w:rsidRPr="00F621FB">
        <w:rPr>
          <w:rFonts w:asciiTheme="majorHAnsi" w:hAnsiTheme="majorHAnsi" w:cstheme="majorHAnsi"/>
          <w:b/>
          <w:u w:val="single"/>
        </w:rPr>
        <w:t xml:space="preserve"> POSLOVANJA</w:t>
      </w:r>
    </w:p>
    <w:p w:rsidR="00DE3354" w:rsidRDefault="00DE3354" w:rsidP="005E4779">
      <w:pPr>
        <w:spacing w:after="0" w:line="240" w:lineRule="auto"/>
        <w:rPr>
          <w:rFonts w:ascii="Arial" w:hAnsi="Arial" w:cs="Arial"/>
          <w:b/>
        </w:rPr>
      </w:pPr>
    </w:p>
    <w:p w:rsidR="008864EE" w:rsidRDefault="008864EE" w:rsidP="008864EE">
      <w:pPr>
        <w:spacing w:line="240" w:lineRule="auto"/>
        <w:jc w:val="both"/>
        <w:rPr>
          <w:rFonts w:cstheme="minorHAnsi"/>
          <w:i/>
        </w:rPr>
      </w:pPr>
      <w:r w:rsidRPr="008864EE">
        <w:rPr>
          <w:rFonts w:cstheme="minorHAnsi"/>
          <w:b/>
        </w:rPr>
        <w:t>Bilješka br. 1</w:t>
      </w:r>
      <w:r>
        <w:rPr>
          <w:rFonts w:cstheme="minorHAnsi"/>
          <w:b/>
        </w:rPr>
        <w:t xml:space="preserve"> – </w:t>
      </w:r>
      <w:r w:rsidRPr="006627CA">
        <w:rPr>
          <w:rFonts w:cstheme="minorHAnsi"/>
          <w:b/>
        </w:rPr>
        <w:t>AOP 004 Porez i prirez na dohodak od nesamostalnog rada</w:t>
      </w:r>
    </w:p>
    <w:p w:rsidR="008864EE" w:rsidRPr="00F845A0" w:rsidRDefault="008864EE" w:rsidP="008864EE">
      <w:pPr>
        <w:spacing w:line="240" w:lineRule="auto"/>
        <w:jc w:val="both"/>
        <w:rPr>
          <w:rFonts w:cstheme="minorHAnsi"/>
          <w:b/>
        </w:rPr>
      </w:pPr>
      <w:r w:rsidRPr="00F845A0">
        <w:rPr>
          <w:rFonts w:cstheme="minorHAnsi"/>
        </w:rPr>
        <w:t>Zakonom o izmjenama i dopunama Zakona o porezu na dohodak (Narodne novine 106/18) koji se primjenjuje od 1. siječnja 2019.  izm</w:t>
      </w:r>
      <w:r w:rsidR="00D83968">
        <w:rPr>
          <w:rFonts w:cstheme="minorHAnsi"/>
        </w:rPr>
        <w:t>i</w:t>
      </w:r>
      <w:r w:rsidRPr="00F845A0">
        <w:rPr>
          <w:rFonts w:cstheme="minorHAnsi"/>
        </w:rPr>
        <w:t>jenjene su odredbe članka 24. stavka 2. na način da se od 1. siječnja 2019. porez na dohodak plaća po stopi od 24% do visine od 30.000,00 kuna, a preko tog iznosa po stopi od 36%. Do 31.12.2018. porez na dohodak po stopi od 24% plaćao se do visine od 17.500,00 kuna. Usprkos povećanju iznosa za primjenu niže porezne stope, pozitivna gospodarska kretanja rezultirala su povećanjem plaća te prihoda od poreza i prireza koji se ostvaruje od nesamostalnog rada.</w:t>
      </w:r>
      <w:r w:rsidRPr="00F845A0">
        <w:rPr>
          <w:rFonts w:cstheme="minorHAnsi"/>
          <w:b/>
        </w:rPr>
        <w:t xml:space="preserve"> </w:t>
      </w:r>
    </w:p>
    <w:p w:rsidR="008864EE" w:rsidRDefault="008864EE" w:rsidP="008864EE">
      <w:pPr>
        <w:spacing w:line="240" w:lineRule="auto"/>
        <w:jc w:val="both"/>
        <w:rPr>
          <w:rFonts w:cstheme="minorHAnsi"/>
        </w:rPr>
      </w:pPr>
    </w:p>
    <w:p w:rsidR="00224647" w:rsidRDefault="00224647" w:rsidP="008864EE">
      <w:pPr>
        <w:spacing w:line="240" w:lineRule="auto"/>
        <w:jc w:val="both"/>
        <w:rPr>
          <w:rFonts w:cstheme="minorHAnsi"/>
        </w:rPr>
      </w:pPr>
    </w:p>
    <w:p w:rsidR="008864EE" w:rsidRPr="00F845A0" w:rsidRDefault="008864EE" w:rsidP="008864EE">
      <w:pPr>
        <w:spacing w:line="240" w:lineRule="auto"/>
        <w:jc w:val="both"/>
        <w:rPr>
          <w:rFonts w:cstheme="minorHAnsi"/>
          <w:i/>
        </w:rPr>
      </w:pPr>
      <w:r>
        <w:rPr>
          <w:rFonts w:cstheme="minorHAnsi"/>
          <w:b/>
        </w:rPr>
        <w:lastRenderedPageBreak/>
        <w:t xml:space="preserve">Bilješka br. 2 - </w:t>
      </w:r>
      <w:r w:rsidRPr="00360207">
        <w:rPr>
          <w:rFonts w:cstheme="minorHAnsi"/>
          <w:b/>
        </w:rPr>
        <w:t>AOP 007 Porez i prirez na dohodak od kapitala</w:t>
      </w:r>
    </w:p>
    <w:p w:rsidR="008864EE" w:rsidRPr="00F845A0" w:rsidRDefault="008864EE" w:rsidP="008864EE">
      <w:pPr>
        <w:spacing w:line="240" w:lineRule="auto"/>
        <w:jc w:val="both"/>
        <w:rPr>
          <w:rFonts w:cstheme="minorHAnsi"/>
        </w:rPr>
      </w:pPr>
      <w:r w:rsidRPr="00F845A0">
        <w:rPr>
          <w:rFonts w:cstheme="minorHAnsi"/>
        </w:rPr>
        <w:t xml:space="preserve">Zakonom o izmjenama i dopunama Zakona o porezu na dohodak (Narodne novine 106/18) koji se primjenjuje od 1. siječnja 2019. promijenjen je način oporezivanja primitaka u naravi po osnovi dodjele ili opcijske kupnje vlastitih dionica radnicima po povoljnijim uvjetima, koji se više ne  smatraju dohotkom od nesamostalnog rada nego dohotkom od kapitala.  </w:t>
      </w:r>
    </w:p>
    <w:p w:rsidR="00DE3354" w:rsidRPr="008864EE" w:rsidRDefault="00DE3354" w:rsidP="005E4779">
      <w:pPr>
        <w:spacing w:after="0" w:line="240" w:lineRule="auto"/>
        <w:rPr>
          <w:rFonts w:ascii="Arial" w:hAnsi="Arial" w:cs="Arial"/>
        </w:rPr>
      </w:pPr>
    </w:p>
    <w:p w:rsidR="008864EE" w:rsidRPr="00F845A0" w:rsidRDefault="008864EE" w:rsidP="008864EE">
      <w:pPr>
        <w:spacing w:line="240" w:lineRule="auto"/>
        <w:jc w:val="both"/>
        <w:rPr>
          <w:rFonts w:cstheme="minorHAnsi"/>
          <w:i/>
          <w:color w:val="231F20"/>
        </w:rPr>
      </w:pPr>
      <w:r>
        <w:rPr>
          <w:rFonts w:cstheme="minorHAnsi"/>
          <w:b/>
        </w:rPr>
        <w:t xml:space="preserve">Bilješka br. 3 </w:t>
      </w:r>
      <w:r w:rsidRPr="00360207">
        <w:rPr>
          <w:rFonts w:cstheme="minorHAnsi"/>
          <w:b/>
          <w:i/>
        </w:rPr>
        <w:t xml:space="preserve">- </w:t>
      </w:r>
      <w:r w:rsidRPr="006627CA">
        <w:rPr>
          <w:rFonts w:cstheme="minorHAnsi"/>
          <w:b/>
          <w:color w:val="231F20"/>
        </w:rPr>
        <w:t>AOP 010</w:t>
      </w:r>
      <w:r w:rsidRPr="00360207">
        <w:rPr>
          <w:rFonts w:cstheme="minorHAnsi"/>
          <w:b/>
          <w:i/>
          <w:color w:val="231F20"/>
        </w:rPr>
        <w:t xml:space="preserve"> </w:t>
      </w:r>
      <w:r w:rsidRPr="006627CA">
        <w:rPr>
          <w:rFonts w:cstheme="minorHAnsi"/>
          <w:b/>
          <w:color w:val="231F20"/>
        </w:rPr>
        <w:t>Povrat poreza i prireza po godišnjoj prijavi</w:t>
      </w:r>
    </w:p>
    <w:p w:rsidR="008864EE" w:rsidRDefault="008864EE" w:rsidP="00360207">
      <w:pPr>
        <w:spacing w:line="240" w:lineRule="auto"/>
        <w:jc w:val="both"/>
        <w:rPr>
          <w:rFonts w:cstheme="minorHAnsi"/>
          <w:color w:val="231F20"/>
        </w:rPr>
      </w:pPr>
      <w:r w:rsidRPr="00F845A0">
        <w:rPr>
          <w:rFonts w:cstheme="minorHAnsi"/>
          <w:color w:val="231F20"/>
        </w:rPr>
        <w:t>Porez i prirez po godišnjoj prijavi i povrat poreza i prireza po godišnjoj prijavi povećan je zbog većeg broja godišnjih prijava  građana i korištenja olakšica.</w:t>
      </w:r>
    </w:p>
    <w:p w:rsidR="00985D2D" w:rsidRPr="00985D2D" w:rsidRDefault="00985D2D" w:rsidP="00360207">
      <w:pPr>
        <w:spacing w:line="240" w:lineRule="auto"/>
        <w:jc w:val="both"/>
        <w:rPr>
          <w:rFonts w:ascii="Arial" w:hAnsi="Arial" w:cs="Arial"/>
          <w:color w:val="231F20"/>
        </w:rPr>
      </w:pPr>
    </w:p>
    <w:p w:rsidR="00985D2D" w:rsidRPr="00F845A0" w:rsidRDefault="008864EE" w:rsidP="00360207">
      <w:pPr>
        <w:spacing w:line="240" w:lineRule="auto"/>
        <w:jc w:val="both"/>
        <w:rPr>
          <w:rFonts w:cstheme="minorHAnsi"/>
          <w:b/>
          <w:i/>
          <w:color w:val="000000" w:themeColor="text1"/>
        </w:rPr>
      </w:pPr>
      <w:r>
        <w:rPr>
          <w:rFonts w:cstheme="minorHAnsi"/>
          <w:b/>
        </w:rPr>
        <w:t xml:space="preserve">Bilješka br. 4 - </w:t>
      </w:r>
      <w:r w:rsidR="00985D2D" w:rsidRPr="00360207">
        <w:rPr>
          <w:rFonts w:cstheme="minorHAnsi"/>
          <w:b/>
          <w:color w:val="231F20"/>
        </w:rPr>
        <w:t xml:space="preserve">AOP 019 </w:t>
      </w:r>
      <w:r w:rsidR="00985D2D" w:rsidRPr="00360207">
        <w:rPr>
          <w:rFonts w:cstheme="minorHAnsi"/>
          <w:b/>
          <w:color w:val="000000" w:themeColor="text1"/>
        </w:rPr>
        <w:t>Stalni porezi na nepokretnu imovinu</w:t>
      </w:r>
    </w:p>
    <w:p w:rsidR="00985D2D" w:rsidRPr="00F845A0" w:rsidRDefault="00985D2D" w:rsidP="00985D2D">
      <w:pPr>
        <w:spacing w:line="240" w:lineRule="auto"/>
        <w:jc w:val="both"/>
        <w:rPr>
          <w:rFonts w:cstheme="minorHAnsi"/>
          <w:color w:val="000000" w:themeColor="text1"/>
        </w:rPr>
      </w:pPr>
      <w:r w:rsidRPr="00F845A0">
        <w:rPr>
          <w:rFonts w:cstheme="minorHAnsi"/>
          <w:color w:val="000000" w:themeColor="text1"/>
        </w:rPr>
        <w:t xml:space="preserve">Stalni porezi na nepokretnu imovinu odnose se na porez na kuće za odmor. U 2019. nije bilo promjene poreznih stopa, a prihodi su veći zbog povrata krivo uplaćenog poreza na kuće za odmor Grada Šibenika u iznosu od 85.572,99 kuna. </w:t>
      </w:r>
    </w:p>
    <w:p w:rsidR="00985D2D" w:rsidRPr="00985D2D" w:rsidRDefault="00985D2D" w:rsidP="00985D2D">
      <w:pPr>
        <w:spacing w:line="240" w:lineRule="auto"/>
        <w:jc w:val="both"/>
        <w:rPr>
          <w:rFonts w:ascii="Arial" w:hAnsi="Arial" w:cs="Arial"/>
          <w:color w:val="231F20"/>
        </w:rPr>
      </w:pPr>
    </w:p>
    <w:p w:rsidR="00985D2D" w:rsidRPr="00F845A0" w:rsidRDefault="00985D2D" w:rsidP="00985D2D">
      <w:pPr>
        <w:spacing w:line="240" w:lineRule="auto"/>
        <w:jc w:val="both"/>
        <w:rPr>
          <w:rFonts w:cstheme="minorHAnsi"/>
          <w:b/>
          <w:i/>
          <w:color w:val="231F20"/>
        </w:rPr>
      </w:pPr>
      <w:r w:rsidRPr="00985D2D">
        <w:rPr>
          <w:rFonts w:cstheme="minorHAnsi"/>
          <w:b/>
          <w:color w:val="231F20"/>
        </w:rPr>
        <w:t xml:space="preserve">Bilješka br. 5 - </w:t>
      </w:r>
      <w:r w:rsidRPr="00360207">
        <w:rPr>
          <w:rFonts w:cstheme="minorHAnsi"/>
          <w:b/>
          <w:color w:val="231F20"/>
        </w:rPr>
        <w:t>AOP 020 Porez na nasljedstva i darove</w:t>
      </w:r>
    </w:p>
    <w:p w:rsidR="00985D2D" w:rsidRPr="00F845A0" w:rsidRDefault="00985D2D" w:rsidP="00985D2D">
      <w:pPr>
        <w:spacing w:line="240" w:lineRule="auto"/>
        <w:jc w:val="both"/>
        <w:rPr>
          <w:rFonts w:cstheme="minorHAnsi"/>
          <w:color w:val="231F20"/>
        </w:rPr>
      </w:pPr>
      <w:r w:rsidRPr="00F845A0">
        <w:rPr>
          <w:rFonts w:cstheme="minorHAnsi"/>
          <w:color w:val="231F20"/>
        </w:rPr>
        <w:t xml:space="preserve">Porez na nasljedstva i darove je veći nego u istom razdoblju prethodne godine što je vezano uz veći broj ugovora o nasljeđivanju i darovanju. </w:t>
      </w:r>
    </w:p>
    <w:p w:rsidR="00985D2D" w:rsidRPr="00985D2D" w:rsidRDefault="00985D2D" w:rsidP="00985D2D">
      <w:pPr>
        <w:spacing w:line="240" w:lineRule="auto"/>
        <w:jc w:val="both"/>
        <w:rPr>
          <w:rFonts w:ascii="Arial" w:hAnsi="Arial" w:cs="Arial"/>
          <w:color w:val="231F20"/>
        </w:rPr>
      </w:pPr>
    </w:p>
    <w:p w:rsidR="00985D2D" w:rsidRPr="00F845A0" w:rsidRDefault="00985D2D" w:rsidP="00985D2D">
      <w:pPr>
        <w:spacing w:line="240" w:lineRule="auto"/>
        <w:jc w:val="both"/>
        <w:rPr>
          <w:rFonts w:cstheme="minorHAnsi"/>
          <w:i/>
          <w:color w:val="231F20"/>
        </w:rPr>
      </w:pPr>
      <w:r w:rsidRPr="00985D2D">
        <w:rPr>
          <w:rFonts w:cstheme="minorHAnsi"/>
          <w:b/>
          <w:color w:val="231F20"/>
        </w:rPr>
        <w:t>Bilješka br.6</w:t>
      </w:r>
      <w:r>
        <w:rPr>
          <w:rFonts w:ascii="Arial" w:hAnsi="Arial" w:cs="Arial"/>
          <w:b/>
          <w:color w:val="231F20"/>
        </w:rPr>
        <w:t xml:space="preserve"> - </w:t>
      </w:r>
      <w:r w:rsidRPr="00360207">
        <w:rPr>
          <w:rFonts w:cstheme="minorHAnsi"/>
          <w:b/>
          <w:color w:val="231F20"/>
        </w:rPr>
        <w:t>AOP 022 Povremeni porezi na imovinu odnose se na porez na promet nekretnina</w:t>
      </w:r>
    </w:p>
    <w:p w:rsidR="00985D2D" w:rsidRPr="009B559E" w:rsidRDefault="00985D2D" w:rsidP="00985D2D">
      <w:pPr>
        <w:spacing w:line="240" w:lineRule="auto"/>
        <w:jc w:val="both"/>
        <w:rPr>
          <w:rFonts w:cstheme="minorHAnsi"/>
          <w:i/>
          <w:color w:val="231F20"/>
        </w:rPr>
      </w:pPr>
      <w:r w:rsidRPr="00F845A0">
        <w:rPr>
          <w:rFonts w:cstheme="minorHAnsi"/>
          <w:color w:val="231F20"/>
        </w:rPr>
        <w:t>Zakonom o izmjeni Zakona o porezu na promet nekretnina (Narodne novine 106/18) koji se primjenjuje od 1. siječnja 2019., smanjena je stopa poreza na promet nekretnina sa 4% na 3% čime su stjecatelji nekretnina dodatno porezno rasterećeni, ali je to rezultiralo manjim prihodima nego prethodne godine.</w:t>
      </w:r>
      <w:r w:rsidR="009B559E">
        <w:rPr>
          <w:rFonts w:cstheme="minorHAnsi"/>
          <w:i/>
          <w:color w:val="231F20"/>
        </w:rPr>
        <w:t xml:space="preserve"> </w:t>
      </w:r>
    </w:p>
    <w:p w:rsidR="00985D2D" w:rsidRPr="00F845A0" w:rsidRDefault="00985D2D" w:rsidP="00985D2D">
      <w:pPr>
        <w:spacing w:line="240" w:lineRule="auto"/>
        <w:jc w:val="both"/>
        <w:rPr>
          <w:rFonts w:cstheme="minorHAnsi"/>
          <w:i/>
        </w:rPr>
      </w:pPr>
      <w:r w:rsidRPr="00985D2D">
        <w:rPr>
          <w:rFonts w:cstheme="minorHAnsi"/>
          <w:b/>
          <w:color w:val="231F20"/>
        </w:rPr>
        <w:t>Bilješka br. 7</w:t>
      </w:r>
      <w:r>
        <w:rPr>
          <w:rFonts w:ascii="Arial" w:hAnsi="Arial" w:cs="Arial"/>
          <w:b/>
          <w:color w:val="231F20"/>
        </w:rPr>
        <w:t xml:space="preserve"> </w:t>
      </w:r>
      <w:r w:rsidRPr="00985D2D">
        <w:rPr>
          <w:rFonts w:ascii="Arial" w:hAnsi="Arial" w:cs="Arial"/>
          <w:color w:val="231F20"/>
        </w:rPr>
        <w:t xml:space="preserve">- </w:t>
      </w:r>
      <w:r w:rsidRPr="00360207">
        <w:rPr>
          <w:rFonts w:cstheme="minorHAnsi"/>
          <w:b/>
        </w:rPr>
        <w:t>AOP 052 Pomoći od međunarodnih organizacija te institucija i tijela</w:t>
      </w:r>
      <w:r w:rsidRPr="00F845A0">
        <w:rPr>
          <w:rFonts w:cstheme="minorHAnsi"/>
          <w:i/>
        </w:rPr>
        <w:t xml:space="preserve"> EU</w:t>
      </w:r>
    </w:p>
    <w:p w:rsidR="00224647" w:rsidRDefault="00985D2D" w:rsidP="00985D2D">
      <w:pPr>
        <w:spacing w:line="240" w:lineRule="auto"/>
        <w:jc w:val="both"/>
        <w:rPr>
          <w:rFonts w:cstheme="minorHAnsi"/>
        </w:rPr>
      </w:pPr>
      <w:r w:rsidRPr="00F845A0">
        <w:rPr>
          <w:rFonts w:cstheme="minorHAnsi"/>
        </w:rPr>
        <w:t xml:space="preserve">U 2019. su sredstvima od institucija i tijela EU financirani sljedeći </w:t>
      </w:r>
      <w:proofErr w:type="spellStart"/>
      <w:r w:rsidRPr="00F845A0">
        <w:rPr>
          <w:rFonts w:cstheme="minorHAnsi"/>
        </w:rPr>
        <w:t>projekti:</w:t>
      </w:r>
    </w:p>
    <w:p w:rsidR="00985D2D" w:rsidRPr="00224647" w:rsidRDefault="00985D2D" w:rsidP="00985D2D">
      <w:pPr>
        <w:spacing w:line="240" w:lineRule="auto"/>
        <w:jc w:val="both"/>
        <w:rPr>
          <w:rFonts w:cstheme="minorHAnsi"/>
        </w:rPr>
      </w:pPr>
      <w:r w:rsidRPr="00F845A0">
        <w:rPr>
          <w:rFonts w:cstheme="minorHAnsi"/>
        </w:rPr>
        <w:t>Together</w:t>
      </w:r>
      <w:proofErr w:type="spellEnd"/>
      <w:r w:rsidRPr="00F845A0">
        <w:rPr>
          <w:rFonts w:cstheme="minorHAnsi"/>
        </w:rPr>
        <w:t xml:space="preserve"> u iznosu od 172.838,06 kuna, </w:t>
      </w:r>
      <w:proofErr w:type="spellStart"/>
      <w:r w:rsidRPr="00F845A0">
        <w:rPr>
          <w:rFonts w:cstheme="minorHAnsi"/>
        </w:rPr>
        <w:t>Republeec</w:t>
      </w:r>
      <w:proofErr w:type="spellEnd"/>
      <w:r w:rsidRPr="00F845A0">
        <w:rPr>
          <w:rFonts w:cstheme="minorHAnsi"/>
        </w:rPr>
        <w:t xml:space="preserve"> u iznosu od 2.746.499,98 kuna, A.S.A.P. Sistemski pristup počiniteljima  u iznosu od 75.583,62 kune, </w:t>
      </w:r>
      <w:proofErr w:type="spellStart"/>
      <w:r w:rsidRPr="00F845A0">
        <w:rPr>
          <w:rFonts w:cstheme="minorHAnsi"/>
        </w:rPr>
        <w:t>Meaning</w:t>
      </w:r>
      <w:proofErr w:type="spellEnd"/>
      <w:r w:rsidRPr="00F845A0">
        <w:rPr>
          <w:rFonts w:cstheme="minorHAnsi"/>
        </w:rPr>
        <w:t xml:space="preserve"> u iznosu od 58.277,25 kuna, Urban </w:t>
      </w:r>
      <w:proofErr w:type="spellStart"/>
      <w:r w:rsidRPr="00F845A0">
        <w:rPr>
          <w:rFonts w:cstheme="minorHAnsi"/>
        </w:rPr>
        <w:t>Manufakturing</w:t>
      </w:r>
      <w:proofErr w:type="spellEnd"/>
      <w:r w:rsidRPr="00F845A0">
        <w:rPr>
          <w:rFonts w:cstheme="minorHAnsi"/>
        </w:rPr>
        <w:t xml:space="preserve"> u iznosu od 478.827,81 kunu, </w:t>
      </w:r>
      <w:proofErr w:type="spellStart"/>
      <w:r w:rsidRPr="00F845A0">
        <w:rPr>
          <w:rFonts w:cstheme="minorHAnsi"/>
        </w:rPr>
        <w:t>Progireg</w:t>
      </w:r>
      <w:proofErr w:type="spellEnd"/>
      <w:r w:rsidRPr="00F845A0">
        <w:rPr>
          <w:rFonts w:cstheme="minorHAnsi"/>
        </w:rPr>
        <w:t xml:space="preserve"> u iznosu od 350.724,29 kuna, Urban-e u iznosu od 484.638,07 kuna, </w:t>
      </w:r>
      <w:proofErr w:type="spellStart"/>
      <w:r w:rsidRPr="00F845A0">
        <w:rPr>
          <w:rFonts w:cstheme="minorHAnsi"/>
        </w:rPr>
        <w:t>Smart</w:t>
      </w:r>
      <w:proofErr w:type="spellEnd"/>
      <w:r w:rsidRPr="00F845A0">
        <w:rPr>
          <w:rFonts w:cstheme="minorHAnsi"/>
        </w:rPr>
        <w:t xml:space="preserve"> </w:t>
      </w:r>
      <w:proofErr w:type="spellStart"/>
      <w:r w:rsidRPr="00F845A0">
        <w:rPr>
          <w:rFonts w:cstheme="minorHAnsi"/>
        </w:rPr>
        <w:t>impact</w:t>
      </w:r>
      <w:proofErr w:type="spellEnd"/>
      <w:r w:rsidRPr="00F845A0">
        <w:rPr>
          <w:rFonts w:cstheme="minorHAnsi"/>
        </w:rPr>
        <w:t xml:space="preserve"> u iznosu od 133.534,24 kune, </w:t>
      </w:r>
      <w:proofErr w:type="spellStart"/>
      <w:r w:rsidRPr="00F845A0">
        <w:rPr>
          <w:rFonts w:cstheme="minorHAnsi"/>
        </w:rPr>
        <w:t>UrbforDan</w:t>
      </w:r>
      <w:proofErr w:type="spellEnd"/>
      <w:r w:rsidRPr="00F845A0">
        <w:rPr>
          <w:rFonts w:cstheme="minorHAnsi"/>
        </w:rPr>
        <w:t xml:space="preserve"> u iznosu od 296.992,73 kune, Znanost susreće regije u iznosu od 186.936,51 kuna i </w:t>
      </w:r>
      <w:proofErr w:type="spellStart"/>
      <w:r w:rsidRPr="00F845A0">
        <w:rPr>
          <w:rFonts w:cstheme="minorHAnsi"/>
        </w:rPr>
        <w:t>Solid</w:t>
      </w:r>
      <w:proofErr w:type="spellEnd"/>
      <w:r w:rsidRPr="00F845A0">
        <w:rPr>
          <w:rFonts w:cstheme="minorHAnsi"/>
        </w:rPr>
        <w:t xml:space="preserve"> Forum u iznosu od 88.837,78 kuna</w:t>
      </w:r>
    </w:p>
    <w:p w:rsidR="008864EE" w:rsidRPr="00985D2D" w:rsidRDefault="008864EE" w:rsidP="008864EE">
      <w:pPr>
        <w:spacing w:line="240" w:lineRule="auto"/>
        <w:jc w:val="both"/>
        <w:rPr>
          <w:rFonts w:ascii="Arial" w:hAnsi="Arial" w:cs="Arial"/>
          <w:b/>
          <w:color w:val="231F20"/>
        </w:rPr>
      </w:pPr>
    </w:p>
    <w:p w:rsidR="00985D2D" w:rsidRPr="00F845A0" w:rsidRDefault="00985D2D" w:rsidP="00985D2D">
      <w:pPr>
        <w:spacing w:line="240" w:lineRule="auto"/>
        <w:jc w:val="both"/>
        <w:rPr>
          <w:rFonts w:cstheme="minorHAnsi"/>
          <w:i/>
        </w:rPr>
      </w:pPr>
      <w:r w:rsidRPr="006627CA">
        <w:rPr>
          <w:rFonts w:cstheme="minorHAnsi"/>
          <w:b/>
        </w:rPr>
        <w:t>Bilješka br. 8 -</w:t>
      </w:r>
      <w:r w:rsidR="00224647" w:rsidRPr="00224647">
        <w:rPr>
          <w:rFonts w:cstheme="minorHAnsi"/>
          <w:b/>
        </w:rPr>
        <w:t>A</w:t>
      </w:r>
      <w:r w:rsidRPr="00224647">
        <w:rPr>
          <w:rFonts w:cstheme="minorHAnsi"/>
          <w:b/>
        </w:rPr>
        <w:t>OP</w:t>
      </w:r>
      <w:r w:rsidRPr="00360207">
        <w:rPr>
          <w:rFonts w:cstheme="minorHAnsi"/>
          <w:b/>
        </w:rPr>
        <w:t xml:space="preserve"> 055</w:t>
      </w:r>
      <w:r>
        <w:rPr>
          <w:rFonts w:cstheme="minorHAnsi"/>
          <w:b/>
          <w:i/>
        </w:rPr>
        <w:t xml:space="preserve"> </w:t>
      </w:r>
      <w:r w:rsidRPr="00360207">
        <w:rPr>
          <w:rFonts w:cstheme="minorHAnsi"/>
          <w:b/>
        </w:rPr>
        <w:t>Tekuće pomoći proračunu iz drugih proračuna</w:t>
      </w:r>
    </w:p>
    <w:p w:rsidR="00985D2D" w:rsidRPr="00F845A0" w:rsidRDefault="00985D2D" w:rsidP="00985D2D">
      <w:pPr>
        <w:spacing w:line="240" w:lineRule="auto"/>
        <w:jc w:val="both"/>
        <w:rPr>
          <w:rFonts w:cstheme="minorHAnsi"/>
        </w:rPr>
      </w:pPr>
      <w:r w:rsidRPr="00F845A0">
        <w:rPr>
          <w:rFonts w:cstheme="minorHAnsi"/>
        </w:rPr>
        <w:t>U  2019. Grad Zagreb nije ostvario pravo na pomoć kao kompenzacijsku mjeru zbog manje ostvarenih prihoda od poreza na dohodak temeljem članka 15. Zakona o financiranju jedinica lokalne i područne (regionalne) samouprave (Narodne novine 127/17), kao ni za prethodnu godinu. Međutim, u siječnju 2018. Gradu je doznačen iznos od 2</w:t>
      </w:r>
      <w:r w:rsidR="00C20B81">
        <w:rPr>
          <w:rFonts w:cstheme="minorHAnsi"/>
        </w:rPr>
        <w:t>6.529.778,63 kuna koji se odnosi</w:t>
      </w:r>
      <w:r w:rsidRPr="00F845A0">
        <w:rPr>
          <w:rFonts w:cstheme="minorHAnsi"/>
        </w:rPr>
        <w:t xml:space="preserve"> na pomoć za prosinac 2017., tako da su prihodi u 2018. veći u usporedbi sa 2019. godinom.</w:t>
      </w:r>
    </w:p>
    <w:p w:rsidR="00985D2D" w:rsidRPr="009B559E" w:rsidRDefault="00985D2D" w:rsidP="00985D2D">
      <w:pPr>
        <w:spacing w:line="240" w:lineRule="auto"/>
        <w:jc w:val="both"/>
        <w:rPr>
          <w:rFonts w:cstheme="minorHAnsi"/>
        </w:rPr>
      </w:pPr>
      <w:r w:rsidRPr="00F845A0">
        <w:rPr>
          <w:rFonts w:cstheme="minorHAnsi"/>
        </w:rPr>
        <w:t>Tekuće pomoći doznačene su za financiranje Arene, sufinanciranje međumjesnog javnog prijevoza učenika, izbore za Europski parlament, poticanje razvoja obrta, malog i srednjeg poduze</w:t>
      </w:r>
      <w:r w:rsidR="00C20B81">
        <w:rPr>
          <w:rFonts w:cstheme="minorHAnsi"/>
        </w:rPr>
        <w:t>tništva, pomoćnike u nastavi, KB</w:t>
      </w:r>
      <w:r w:rsidRPr="00F845A0">
        <w:rPr>
          <w:rFonts w:cstheme="minorHAnsi"/>
        </w:rPr>
        <w:t xml:space="preserve"> Sveti Duh, uređenje vrtića G. Vitez i M. Gubec  i druge manje projekte.</w:t>
      </w:r>
    </w:p>
    <w:p w:rsidR="00985D2D" w:rsidRPr="00F845A0" w:rsidRDefault="00985D2D" w:rsidP="00985D2D">
      <w:pPr>
        <w:spacing w:line="240" w:lineRule="auto"/>
        <w:jc w:val="both"/>
        <w:rPr>
          <w:rFonts w:cstheme="minorHAnsi"/>
          <w:i/>
        </w:rPr>
      </w:pPr>
      <w:r w:rsidRPr="00985D2D">
        <w:rPr>
          <w:rFonts w:cstheme="minorHAnsi"/>
          <w:b/>
        </w:rPr>
        <w:lastRenderedPageBreak/>
        <w:t xml:space="preserve">Bilješka br. 9 </w:t>
      </w:r>
      <w:r w:rsidRPr="00985D2D">
        <w:rPr>
          <w:rFonts w:cstheme="minorHAnsi"/>
        </w:rPr>
        <w:t xml:space="preserve">-  </w:t>
      </w:r>
      <w:r w:rsidRPr="00360207">
        <w:rPr>
          <w:rFonts w:cstheme="minorHAnsi"/>
          <w:b/>
        </w:rPr>
        <w:t>AOP 56 Kapitalne pomoći proračunu iz drugih proračuna</w:t>
      </w:r>
    </w:p>
    <w:p w:rsidR="0064340F" w:rsidRPr="00985D2D" w:rsidRDefault="00985D2D" w:rsidP="00360207">
      <w:pPr>
        <w:autoSpaceDE w:val="0"/>
        <w:autoSpaceDN w:val="0"/>
        <w:adjustRightInd w:val="0"/>
        <w:spacing w:line="240" w:lineRule="auto"/>
        <w:jc w:val="both"/>
        <w:rPr>
          <w:rFonts w:cstheme="minorHAnsi"/>
          <w:b/>
        </w:rPr>
      </w:pPr>
      <w:r w:rsidRPr="00F845A0">
        <w:rPr>
          <w:rFonts w:cstheme="minorHAnsi"/>
        </w:rPr>
        <w:t>Zagrebačka županija doznačila je Gradu Zagrebu iznos od 110.810,00 kuna za sanaciju klizišta</w:t>
      </w:r>
      <w:r>
        <w:rPr>
          <w:rFonts w:cstheme="minorHAnsi"/>
        </w:rPr>
        <w:t>.</w:t>
      </w:r>
    </w:p>
    <w:p w:rsidR="0064340F" w:rsidRPr="00985D2D" w:rsidRDefault="0064340F" w:rsidP="00360207">
      <w:pPr>
        <w:autoSpaceDE w:val="0"/>
        <w:autoSpaceDN w:val="0"/>
        <w:adjustRightInd w:val="0"/>
        <w:spacing w:line="240" w:lineRule="auto"/>
        <w:jc w:val="both"/>
        <w:rPr>
          <w:rFonts w:ascii="Arial" w:hAnsi="Arial" w:cs="Arial"/>
        </w:rPr>
      </w:pPr>
    </w:p>
    <w:p w:rsidR="00985D2D" w:rsidRPr="00F845A0" w:rsidRDefault="00985D2D" w:rsidP="00360207">
      <w:pPr>
        <w:spacing w:line="240" w:lineRule="auto"/>
        <w:jc w:val="both"/>
        <w:rPr>
          <w:rFonts w:cstheme="minorHAnsi"/>
          <w:b/>
          <w:i/>
          <w:color w:val="231F20"/>
        </w:rPr>
      </w:pPr>
      <w:r w:rsidRPr="00FC2211">
        <w:rPr>
          <w:rFonts w:cstheme="minorHAnsi"/>
          <w:b/>
        </w:rPr>
        <w:t>Bilješka br. 10 -</w:t>
      </w:r>
      <w:r w:rsidRPr="00985D2D">
        <w:rPr>
          <w:rFonts w:cstheme="minorHAnsi"/>
          <w:b/>
          <w:i/>
          <w:color w:val="231F20"/>
        </w:rPr>
        <w:t xml:space="preserve"> </w:t>
      </w:r>
      <w:r w:rsidRPr="00360207">
        <w:rPr>
          <w:rFonts w:cstheme="minorHAnsi"/>
          <w:b/>
          <w:color w:val="231F20"/>
        </w:rPr>
        <w:t>AOP 058 Tekuće pomoći od izvanproračunskih korisnika</w:t>
      </w:r>
    </w:p>
    <w:p w:rsidR="00FC2211" w:rsidRPr="00F845A0" w:rsidRDefault="00FC2211" w:rsidP="00FC2211">
      <w:pPr>
        <w:spacing w:line="240" w:lineRule="auto"/>
        <w:jc w:val="both"/>
        <w:rPr>
          <w:rFonts w:cstheme="minorHAnsi"/>
          <w:color w:val="231F20"/>
        </w:rPr>
      </w:pPr>
      <w:r w:rsidRPr="00F845A0">
        <w:rPr>
          <w:rFonts w:cstheme="minorHAnsi"/>
          <w:color w:val="231F20"/>
        </w:rPr>
        <w:t>Tekuće pomoći od izvanproračunskih korisnika odnose se na tekuće pomoći koje  Hrvatski zavod za zapošljavanje  doznačava za zapošljavanje volontera, a u 2019. za tu je namjenu doznačeno manje  sredstava.</w:t>
      </w:r>
    </w:p>
    <w:p w:rsidR="00985D2D" w:rsidRPr="00FC2211" w:rsidRDefault="00985D2D" w:rsidP="00985D2D">
      <w:pPr>
        <w:spacing w:line="240" w:lineRule="auto"/>
        <w:jc w:val="both"/>
        <w:rPr>
          <w:rFonts w:ascii="Arial" w:hAnsi="Arial" w:cs="Arial"/>
          <w:color w:val="231F20"/>
        </w:rPr>
      </w:pPr>
    </w:p>
    <w:p w:rsidR="00FC2211" w:rsidRPr="00F845A0" w:rsidRDefault="00FC2211" w:rsidP="00FC2211">
      <w:pPr>
        <w:spacing w:line="240" w:lineRule="auto"/>
        <w:jc w:val="both"/>
        <w:rPr>
          <w:rFonts w:cstheme="minorHAnsi"/>
          <w:b/>
          <w:i/>
          <w:color w:val="231F20"/>
        </w:rPr>
      </w:pPr>
      <w:r w:rsidRPr="00FC2211">
        <w:rPr>
          <w:rFonts w:cstheme="minorHAnsi"/>
          <w:b/>
        </w:rPr>
        <w:t xml:space="preserve">Bilješka br. 11 - </w:t>
      </w:r>
      <w:r w:rsidRPr="00360207">
        <w:rPr>
          <w:rFonts w:cstheme="minorHAnsi"/>
          <w:b/>
          <w:color w:val="231F20"/>
        </w:rPr>
        <w:t>AOP 059 Kapitalne pomoći od izvanproračunskih korisnika</w:t>
      </w:r>
    </w:p>
    <w:p w:rsidR="00FC2211" w:rsidRPr="00F845A0" w:rsidRDefault="00FC2211" w:rsidP="00FC2211">
      <w:pPr>
        <w:jc w:val="both"/>
        <w:rPr>
          <w:rFonts w:cstheme="minorHAnsi"/>
        </w:rPr>
      </w:pPr>
      <w:r w:rsidRPr="00F845A0">
        <w:rPr>
          <w:rFonts w:cstheme="minorHAnsi"/>
          <w:color w:val="231F20"/>
        </w:rPr>
        <w:t xml:space="preserve">Kapitalne pomoći od izvanproračunskih korisnika u 2019. nisu ostvarene, dok je u prethodnom razdoblju doznačen </w:t>
      </w:r>
      <w:r w:rsidRPr="00F845A0">
        <w:rPr>
          <w:rFonts w:cstheme="minorHAnsi"/>
        </w:rPr>
        <w:t xml:space="preserve">iznos od 48.750,00 kuna za projektnu dokumentaciju za </w:t>
      </w:r>
      <w:proofErr w:type="spellStart"/>
      <w:r w:rsidRPr="00F845A0">
        <w:rPr>
          <w:rFonts w:cstheme="minorHAnsi"/>
        </w:rPr>
        <w:t>reciklažno</w:t>
      </w:r>
      <w:proofErr w:type="spellEnd"/>
      <w:r w:rsidRPr="00F845A0">
        <w:rPr>
          <w:rFonts w:cstheme="minorHAnsi"/>
        </w:rPr>
        <w:t xml:space="preserve"> dvorište Sesvete.</w:t>
      </w:r>
    </w:p>
    <w:p w:rsidR="00FC2211" w:rsidRPr="00FC2211" w:rsidRDefault="00FC2211" w:rsidP="00FC2211">
      <w:pPr>
        <w:spacing w:line="240" w:lineRule="auto"/>
        <w:jc w:val="both"/>
        <w:rPr>
          <w:rFonts w:ascii="Arial" w:hAnsi="Arial" w:cs="Arial"/>
          <w:color w:val="231F20"/>
        </w:rPr>
      </w:pPr>
    </w:p>
    <w:p w:rsidR="00FC2211" w:rsidRPr="00F845A0" w:rsidRDefault="00FC2211" w:rsidP="00FC2211">
      <w:pPr>
        <w:spacing w:line="240" w:lineRule="auto"/>
        <w:jc w:val="both"/>
        <w:rPr>
          <w:rFonts w:cstheme="minorHAnsi"/>
          <w:i/>
          <w:color w:val="231F20"/>
        </w:rPr>
      </w:pPr>
      <w:r w:rsidRPr="00FC2211">
        <w:rPr>
          <w:rFonts w:cstheme="minorHAnsi"/>
          <w:b/>
        </w:rPr>
        <w:t xml:space="preserve">Bilješka br. 12 - </w:t>
      </w:r>
      <w:r w:rsidRPr="00360207">
        <w:rPr>
          <w:rFonts w:cstheme="minorHAnsi"/>
          <w:b/>
          <w:color w:val="231F20"/>
        </w:rPr>
        <w:t>AOP 061 Tekuće pomoći izravnanja za decentralizirane funkcije</w:t>
      </w:r>
    </w:p>
    <w:p w:rsidR="00FC2211" w:rsidRDefault="00FC2211" w:rsidP="00FC2211">
      <w:pPr>
        <w:spacing w:line="240" w:lineRule="auto"/>
        <w:jc w:val="both"/>
        <w:rPr>
          <w:rFonts w:cstheme="minorHAnsi"/>
          <w:color w:val="231F20"/>
        </w:rPr>
      </w:pPr>
      <w:r w:rsidRPr="00F845A0">
        <w:rPr>
          <w:rFonts w:cstheme="minorHAnsi"/>
          <w:color w:val="231F20"/>
        </w:rPr>
        <w:t>Prihodi za financiranje decentraliziranih funkcija ostvareni iz udjela u porezu na dohodak veći su nego prethodne godine pa je slijedom toga doznačen manji iznos  pomoći izravnanja do visine minimalnih standarda.</w:t>
      </w:r>
    </w:p>
    <w:p w:rsidR="00FC2211" w:rsidRPr="00FC2211" w:rsidRDefault="00FC2211" w:rsidP="00FC2211">
      <w:pPr>
        <w:spacing w:line="240" w:lineRule="auto"/>
        <w:jc w:val="both"/>
        <w:rPr>
          <w:rFonts w:ascii="Arial" w:hAnsi="Arial" w:cs="Arial"/>
          <w:color w:val="231F20"/>
        </w:rPr>
      </w:pPr>
    </w:p>
    <w:p w:rsidR="00FC2211" w:rsidRPr="00F845A0" w:rsidRDefault="00FC2211" w:rsidP="00FC2211">
      <w:pPr>
        <w:spacing w:line="240" w:lineRule="auto"/>
        <w:jc w:val="both"/>
        <w:rPr>
          <w:rFonts w:cstheme="minorHAnsi"/>
          <w:i/>
          <w:color w:val="231F20"/>
        </w:rPr>
      </w:pPr>
      <w:r w:rsidRPr="00FC2211">
        <w:rPr>
          <w:rFonts w:cstheme="minorHAnsi"/>
          <w:b/>
          <w:color w:val="231F20"/>
        </w:rPr>
        <w:t xml:space="preserve">Bilješka br. 13 - </w:t>
      </w:r>
      <w:r w:rsidRPr="00360207">
        <w:rPr>
          <w:rFonts w:cstheme="minorHAnsi"/>
          <w:b/>
          <w:color w:val="231F20"/>
        </w:rPr>
        <w:t>AOP 067 Tekuće pomoći temeljem prijenosa EU sredstava</w:t>
      </w:r>
    </w:p>
    <w:p w:rsidR="00FC2211" w:rsidRPr="00F845A0" w:rsidRDefault="00FC2211" w:rsidP="00FC2211">
      <w:pPr>
        <w:spacing w:line="240" w:lineRule="auto"/>
        <w:jc w:val="both"/>
        <w:rPr>
          <w:rFonts w:cstheme="minorHAnsi"/>
          <w:color w:val="231F20"/>
        </w:rPr>
      </w:pPr>
      <w:r w:rsidRPr="00F845A0">
        <w:rPr>
          <w:rFonts w:cstheme="minorHAnsi"/>
          <w:color w:val="231F20"/>
        </w:rPr>
        <w:t xml:space="preserve">Tekuće pomoći temeljem prijenosa EU sredstava doznačene su za projekte: Pomoćnici u nastavi – III faza, provedba ITU mehanizma, Školska </w:t>
      </w:r>
      <w:proofErr w:type="spellStart"/>
      <w:r w:rsidRPr="00F845A0">
        <w:rPr>
          <w:rFonts w:cstheme="minorHAnsi"/>
          <w:color w:val="231F20"/>
        </w:rPr>
        <w:t>šema</w:t>
      </w:r>
      <w:proofErr w:type="spellEnd"/>
      <w:r w:rsidRPr="00F845A0">
        <w:rPr>
          <w:rFonts w:cstheme="minorHAnsi"/>
          <w:color w:val="231F20"/>
        </w:rPr>
        <w:t xml:space="preserve"> voće u osnovnim školama, Mreža za mlade, ZG kompas, FER rješenje za bolju zajednicu, Socijalno se uključi i zaposli, Postani aktivna Romkinja, kao i više manjih projekata. Tekuće pomoći temeljem prijenosa EU sredstava ostvarene su više nego prethodne godine budući da je prijavljeno i financirano više projekata.</w:t>
      </w:r>
    </w:p>
    <w:p w:rsidR="00FC2211" w:rsidRPr="00FC2211" w:rsidRDefault="00FC2211" w:rsidP="00FC2211">
      <w:pPr>
        <w:spacing w:line="240" w:lineRule="auto"/>
        <w:jc w:val="both"/>
        <w:rPr>
          <w:rFonts w:ascii="Arial" w:hAnsi="Arial" w:cs="Arial"/>
          <w:color w:val="231F20"/>
        </w:rPr>
      </w:pPr>
    </w:p>
    <w:p w:rsidR="00FC2211" w:rsidRPr="00F845A0" w:rsidRDefault="00FC2211" w:rsidP="00FC2211">
      <w:pPr>
        <w:spacing w:line="240" w:lineRule="auto"/>
        <w:jc w:val="both"/>
        <w:rPr>
          <w:rFonts w:cstheme="minorHAnsi"/>
          <w:b/>
          <w:i/>
          <w:color w:val="231F20"/>
        </w:rPr>
      </w:pPr>
      <w:r w:rsidRPr="00FC2211">
        <w:rPr>
          <w:rFonts w:cstheme="minorHAnsi"/>
          <w:b/>
          <w:color w:val="231F20"/>
        </w:rPr>
        <w:t xml:space="preserve">Bilješka br. 14 - </w:t>
      </w:r>
      <w:r w:rsidRPr="00EC0C07">
        <w:rPr>
          <w:rFonts w:cstheme="minorHAnsi"/>
          <w:b/>
          <w:color w:val="231F20"/>
        </w:rPr>
        <w:t>AOP 068 Kapitalne pomoći temeljem prijenosa EU sredstava</w:t>
      </w:r>
    </w:p>
    <w:p w:rsidR="00FC2211" w:rsidRPr="00F845A0" w:rsidRDefault="00FC2211" w:rsidP="00FC2211">
      <w:pPr>
        <w:spacing w:line="240" w:lineRule="auto"/>
        <w:jc w:val="both"/>
        <w:rPr>
          <w:rFonts w:cstheme="minorHAnsi"/>
          <w:color w:val="231F20"/>
        </w:rPr>
      </w:pPr>
      <w:r w:rsidRPr="00F845A0">
        <w:rPr>
          <w:rFonts w:cstheme="minorHAnsi"/>
          <w:color w:val="231F20"/>
        </w:rPr>
        <w:t xml:space="preserve">Kapitalne pomoći temeljem prijenosa EU sredstava su značajno povećane u 2019. godini zbog izgradnje rotora Remetinec koji se financira EU sredstvima. Za tu je namjenu doznačeno 187.428.464,09 kuna. Kapitalne pomoći doznačene su i za financiranje projekta </w:t>
      </w:r>
      <w:proofErr w:type="spellStart"/>
      <w:r w:rsidRPr="00F845A0">
        <w:rPr>
          <w:rFonts w:cstheme="minorHAnsi"/>
          <w:color w:val="231F20"/>
        </w:rPr>
        <w:t>ZagEE</w:t>
      </w:r>
      <w:proofErr w:type="spellEnd"/>
      <w:r w:rsidRPr="00F845A0">
        <w:rPr>
          <w:rFonts w:cstheme="minorHAnsi"/>
          <w:color w:val="231F20"/>
        </w:rPr>
        <w:t xml:space="preserve"> u iznosu od 23.298.118,62 kuna, </w:t>
      </w:r>
      <w:proofErr w:type="spellStart"/>
      <w:r w:rsidRPr="00F845A0">
        <w:rPr>
          <w:rFonts w:cstheme="minorHAnsi"/>
          <w:color w:val="231F20"/>
        </w:rPr>
        <w:t>reciklažno</w:t>
      </w:r>
      <w:proofErr w:type="spellEnd"/>
      <w:r w:rsidRPr="00F845A0">
        <w:rPr>
          <w:rFonts w:cstheme="minorHAnsi"/>
          <w:color w:val="231F20"/>
        </w:rPr>
        <w:t xml:space="preserve"> dvorište Žitnjak, provedba ITU mehanizama te projekt Modernizacija II.</w:t>
      </w:r>
    </w:p>
    <w:p w:rsidR="00FC2211" w:rsidRPr="00FC2211" w:rsidRDefault="00FC2211" w:rsidP="00FC2211">
      <w:pPr>
        <w:spacing w:line="240" w:lineRule="auto"/>
        <w:jc w:val="both"/>
        <w:rPr>
          <w:rFonts w:ascii="Arial" w:hAnsi="Arial" w:cs="Arial"/>
          <w:color w:val="231F20"/>
        </w:rPr>
      </w:pPr>
    </w:p>
    <w:p w:rsidR="00FC2211" w:rsidRPr="00F845A0" w:rsidRDefault="00792BA0" w:rsidP="00FC2211">
      <w:pPr>
        <w:spacing w:line="240" w:lineRule="auto"/>
        <w:jc w:val="both"/>
        <w:rPr>
          <w:rFonts w:cstheme="minorHAnsi"/>
          <w:i/>
          <w:color w:val="231F20"/>
        </w:rPr>
      </w:pPr>
      <w:r>
        <w:rPr>
          <w:rFonts w:cstheme="minorHAnsi"/>
          <w:b/>
          <w:color w:val="231F20"/>
        </w:rPr>
        <w:t>Bilješka br.1</w:t>
      </w:r>
      <w:r w:rsidR="004D5F48">
        <w:rPr>
          <w:rFonts w:cstheme="minorHAnsi"/>
          <w:b/>
          <w:color w:val="231F20"/>
        </w:rPr>
        <w:t>4</w:t>
      </w:r>
      <w:r w:rsidR="00FC2211">
        <w:rPr>
          <w:rFonts w:ascii="Arial" w:hAnsi="Arial" w:cs="Arial"/>
          <w:b/>
          <w:color w:val="231F20"/>
        </w:rPr>
        <w:t xml:space="preserve"> - </w:t>
      </w:r>
      <w:r w:rsidR="00FC2211" w:rsidRPr="00360207">
        <w:rPr>
          <w:rFonts w:cstheme="minorHAnsi"/>
          <w:b/>
          <w:color w:val="231F20"/>
        </w:rPr>
        <w:t>AOP 078 Prihodi od zateznih kamata</w:t>
      </w:r>
    </w:p>
    <w:p w:rsidR="00FC2211" w:rsidRDefault="00FC2211" w:rsidP="00FC2211">
      <w:pPr>
        <w:spacing w:line="240" w:lineRule="auto"/>
        <w:jc w:val="both"/>
        <w:rPr>
          <w:rFonts w:cstheme="minorHAnsi"/>
          <w:color w:val="231F20"/>
        </w:rPr>
      </w:pPr>
      <w:r w:rsidRPr="00F845A0">
        <w:rPr>
          <w:rFonts w:cstheme="minorHAnsi"/>
          <w:color w:val="231F20"/>
        </w:rPr>
        <w:t xml:space="preserve">U prosincu 2018. Republika Hrvatska je Gradu Zagrebu isplatila 63.000.000,00 kuna na ime zakonskih zateznih kamata. Iznos je uplaćen temeljem Nagodbe vezane uz tužbu Grada Zagreba za povrat uplaćenog iznosa za decentralizirane funkcije, kojom je Republika Hrvatska, pored glavnice bila dužna isplatiti i zakonske zatezne kamate. </w:t>
      </w:r>
    </w:p>
    <w:p w:rsidR="006627CA" w:rsidRPr="00F845A0" w:rsidRDefault="006627CA" w:rsidP="00FC2211">
      <w:pPr>
        <w:spacing w:line="240" w:lineRule="auto"/>
        <w:jc w:val="both"/>
        <w:rPr>
          <w:rFonts w:cstheme="minorHAnsi"/>
          <w:color w:val="231F20"/>
        </w:rPr>
      </w:pPr>
    </w:p>
    <w:p w:rsidR="009B559E" w:rsidRDefault="009B559E" w:rsidP="00FC2211">
      <w:pPr>
        <w:jc w:val="both"/>
        <w:rPr>
          <w:rFonts w:cstheme="minorHAnsi"/>
          <w:b/>
          <w:color w:val="231F20"/>
        </w:rPr>
      </w:pPr>
    </w:p>
    <w:p w:rsidR="009B559E" w:rsidRDefault="009B559E" w:rsidP="00FC2211">
      <w:pPr>
        <w:jc w:val="both"/>
        <w:rPr>
          <w:rFonts w:cstheme="minorHAnsi"/>
          <w:b/>
          <w:color w:val="231F20"/>
        </w:rPr>
      </w:pPr>
    </w:p>
    <w:p w:rsidR="00FC2211" w:rsidRPr="00F845A0" w:rsidRDefault="004D5F48" w:rsidP="00FC2211">
      <w:pPr>
        <w:jc w:val="both"/>
        <w:rPr>
          <w:rFonts w:cstheme="minorHAnsi"/>
          <w:i/>
        </w:rPr>
      </w:pPr>
      <w:r>
        <w:rPr>
          <w:rFonts w:cstheme="minorHAnsi"/>
          <w:b/>
          <w:color w:val="231F20"/>
        </w:rPr>
        <w:lastRenderedPageBreak/>
        <w:t>Bilješka br. 15</w:t>
      </w:r>
      <w:r w:rsidR="00FC2211" w:rsidRPr="00FC2211">
        <w:rPr>
          <w:rFonts w:cstheme="minorHAnsi"/>
          <w:b/>
          <w:color w:val="231F20"/>
        </w:rPr>
        <w:t xml:space="preserve"> - </w:t>
      </w:r>
      <w:r w:rsidR="00FC2211" w:rsidRPr="00360207">
        <w:rPr>
          <w:rFonts w:cstheme="minorHAnsi"/>
          <w:b/>
        </w:rPr>
        <w:t>AOP 079 Prihodi od pozitivnih tečajnih razlika i razlika zbog primjene valutne klauzule</w:t>
      </w:r>
    </w:p>
    <w:p w:rsidR="00FC2211" w:rsidRPr="00F845A0" w:rsidRDefault="00FC2211" w:rsidP="00FC2211">
      <w:pPr>
        <w:jc w:val="both"/>
        <w:rPr>
          <w:rFonts w:cstheme="minorHAnsi"/>
        </w:rPr>
      </w:pPr>
      <w:r w:rsidRPr="00F845A0">
        <w:rPr>
          <w:rFonts w:cstheme="minorHAnsi"/>
        </w:rPr>
        <w:t>Smanjenje prihoda od pozitivnih tečajnih razlika u odnosu na prethodnu godinu u istom izvještajnom razdoblju rezultat je zatvaranja manjeg broja obveza koje zbog promjene valutnog tečaja na dan plaćanja ostvaruju pozitivnu tečajnu razliku.</w:t>
      </w:r>
    </w:p>
    <w:p w:rsidR="00FC2211" w:rsidRPr="00FC2211" w:rsidRDefault="00FC2211" w:rsidP="00FC2211">
      <w:pPr>
        <w:jc w:val="both"/>
        <w:rPr>
          <w:rFonts w:ascii="Arial" w:hAnsi="Arial" w:cs="Arial"/>
        </w:rPr>
      </w:pPr>
    </w:p>
    <w:p w:rsidR="0078779E" w:rsidRPr="00F845A0" w:rsidRDefault="004D5F48" w:rsidP="0078779E">
      <w:pPr>
        <w:jc w:val="both"/>
        <w:rPr>
          <w:rFonts w:cstheme="minorHAnsi"/>
          <w:i/>
        </w:rPr>
      </w:pPr>
      <w:r>
        <w:rPr>
          <w:rFonts w:cstheme="minorHAnsi"/>
          <w:b/>
          <w:color w:val="231F20"/>
        </w:rPr>
        <w:t>Bilješka br. 16</w:t>
      </w:r>
      <w:r w:rsidR="00FC2211">
        <w:rPr>
          <w:rFonts w:cstheme="minorHAnsi"/>
          <w:b/>
          <w:color w:val="231F20"/>
        </w:rPr>
        <w:t xml:space="preserve"> - </w:t>
      </w:r>
      <w:r w:rsidR="0078779E" w:rsidRPr="00360207">
        <w:rPr>
          <w:rFonts w:cstheme="minorHAnsi"/>
          <w:b/>
        </w:rPr>
        <w:t>AOP 084 Naknade za koncesije</w:t>
      </w:r>
    </w:p>
    <w:p w:rsidR="0078779E" w:rsidRPr="00F845A0" w:rsidRDefault="0078779E" w:rsidP="0078779E">
      <w:pPr>
        <w:jc w:val="both"/>
        <w:rPr>
          <w:rFonts w:cstheme="minorHAnsi"/>
        </w:rPr>
      </w:pPr>
      <w:r w:rsidRPr="00F845A0">
        <w:rPr>
          <w:rFonts w:cstheme="minorHAnsi"/>
        </w:rPr>
        <w:t>Naknade za koncesije čine naknade za: obavljanje javne zdravstvene službe, izgradnju i upravljanje zračnom lukom, gospodarsko korištenje voda, distribuciju plina, distribuciju toplinske energije, obavljanje dimnjačarskih usluga, pružanje javne usluge čišćenja septičkih i sabirnih jama i korištenje slobodne zone. Vrijednosno najznačajnija konces</w:t>
      </w:r>
      <w:r w:rsidR="002C4066">
        <w:rPr>
          <w:rFonts w:cstheme="minorHAnsi"/>
        </w:rPr>
        <w:t>ija za izgradnju i upravljanje Z</w:t>
      </w:r>
      <w:r w:rsidRPr="00F845A0">
        <w:rPr>
          <w:rFonts w:cstheme="minorHAnsi"/>
        </w:rPr>
        <w:t xml:space="preserve">račnom lukom uplaćuje se tromjesečno, a u 2019. je uplaćena naknada za zadnje tromjesečje prethodne godine. </w:t>
      </w:r>
    </w:p>
    <w:p w:rsidR="0078779E" w:rsidRPr="0078779E" w:rsidRDefault="0078779E" w:rsidP="0078779E">
      <w:pPr>
        <w:jc w:val="both"/>
        <w:rPr>
          <w:rFonts w:ascii="Arial" w:hAnsi="Arial" w:cs="Arial"/>
        </w:rPr>
      </w:pPr>
    </w:p>
    <w:p w:rsidR="0078779E" w:rsidRPr="00F845A0" w:rsidRDefault="004D5F48" w:rsidP="0078779E">
      <w:pPr>
        <w:spacing w:line="240" w:lineRule="auto"/>
        <w:jc w:val="both"/>
        <w:rPr>
          <w:rFonts w:eastAsia="Times New Roman" w:cstheme="minorHAnsi"/>
          <w:lang w:eastAsia="hr-HR"/>
        </w:rPr>
      </w:pPr>
      <w:r>
        <w:rPr>
          <w:rFonts w:cstheme="minorHAnsi"/>
          <w:b/>
          <w:color w:val="231F20"/>
        </w:rPr>
        <w:t>Bilješka br. 17</w:t>
      </w:r>
      <w:r w:rsidR="0078779E">
        <w:rPr>
          <w:rFonts w:cstheme="minorHAnsi"/>
          <w:b/>
          <w:color w:val="231F20"/>
        </w:rPr>
        <w:t xml:space="preserve"> - </w:t>
      </w:r>
      <w:r w:rsidR="0078779E" w:rsidRPr="00360207">
        <w:rPr>
          <w:rFonts w:eastAsia="Times New Roman" w:cstheme="minorHAnsi"/>
          <w:b/>
          <w:lang w:eastAsia="hr-HR"/>
        </w:rPr>
        <w:t>AOP 089 Ostali prihodi od nefinancijske imovine</w:t>
      </w:r>
      <w:r w:rsidR="0078779E" w:rsidRPr="00F845A0">
        <w:rPr>
          <w:rFonts w:eastAsia="Times New Roman" w:cstheme="minorHAnsi"/>
          <w:lang w:eastAsia="hr-HR"/>
        </w:rPr>
        <w:t xml:space="preserve"> </w:t>
      </w:r>
    </w:p>
    <w:p w:rsidR="0078779E" w:rsidRDefault="0078779E" w:rsidP="0078779E">
      <w:pPr>
        <w:spacing w:line="240" w:lineRule="auto"/>
        <w:jc w:val="both"/>
        <w:rPr>
          <w:rFonts w:eastAsia="Times New Roman" w:cstheme="minorHAnsi"/>
          <w:lang w:eastAsia="hr-HR"/>
        </w:rPr>
      </w:pPr>
      <w:r w:rsidRPr="00F845A0">
        <w:rPr>
          <w:rFonts w:eastAsia="Times New Roman" w:cstheme="minorHAnsi"/>
          <w:lang w:eastAsia="hr-HR"/>
        </w:rPr>
        <w:t>Ostali prihodi od nefinancijske imovine ostvareni su manje nego prethodne godine, a odnose se na prihode od naknade za zadržavanje nezakonito izgrađene zgrade u prostoru. Dinamika naplate usporenija je u odnosu na prošlu godinu iz razloga što je najveći dio predmeta već obrađen i postupak legalizacije je u završnoj fazi.</w:t>
      </w:r>
    </w:p>
    <w:p w:rsidR="0078779E" w:rsidRPr="00F845A0" w:rsidRDefault="0078779E" w:rsidP="0078779E">
      <w:pPr>
        <w:spacing w:line="240" w:lineRule="auto"/>
        <w:jc w:val="both"/>
        <w:rPr>
          <w:rFonts w:eastAsia="Times New Roman" w:cstheme="minorHAnsi"/>
          <w:lang w:eastAsia="hr-HR"/>
        </w:rPr>
      </w:pPr>
    </w:p>
    <w:p w:rsidR="0078779E" w:rsidRPr="00F845A0" w:rsidRDefault="004D5F48" w:rsidP="0078779E">
      <w:pPr>
        <w:jc w:val="both"/>
        <w:rPr>
          <w:rFonts w:cstheme="minorHAnsi"/>
          <w:i/>
        </w:rPr>
      </w:pPr>
      <w:r>
        <w:rPr>
          <w:rFonts w:cstheme="minorHAnsi"/>
          <w:b/>
          <w:color w:val="231F20"/>
        </w:rPr>
        <w:t>Bilješka br.18</w:t>
      </w:r>
      <w:r w:rsidR="0078779E">
        <w:rPr>
          <w:rFonts w:cstheme="minorHAnsi"/>
          <w:b/>
          <w:color w:val="231F20"/>
        </w:rPr>
        <w:t xml:space="preserve"> - </w:t>
      </w:r>
      <w:r w:rsidR="0078779E" w:rsidRPr="00360207">
        <w:rPr>
          <w:rFonts w:cstheme="minorHAnsi"/>
          <w:b/>
        </w:rPr>
        <w:t>AOP 110 Ostale pristojbe i naknade</w:t>
      </w:r>
      <w:r w:rsidR="0078779E" w:rsidRPr="00F845A0">
        <w:rPr>
          <w:rFonts w:cstheme="minorHAnsi"/>
          <w:i/>
        </w:rPr>
        <w:t xml:space="preserve"> </w:t>
      </w:r>
    </w:p>
    <w:p w:rsidR="0078779E" w:rsidRPr="00F845A0" w:rsidRDefault="0078779E" w:rsidP="0078779E">
      <w:pPr>
        <w:jc w:val="both"/>
        <w:rPr>
          <w:rFonts w:cstheme="minorHAnsi"/>
        </w:rPr>
      </w:pPr>
      <w:r w:rsidRPr="00F845A0">
        <w:rPr>
          <w:rFonts w:cstheme="minorHAnsi"/>
        </w:rPr>
        <w:t>Ostale pristojbe i naknade odnose se na boravišne pristojbe. Zbog kontinuiranog rasta broja gostiju u Gradu Zagrebu povećani su prihodi od boravišne pristojbe.</w:t>
      </w:r>
    </w:p>
    <w:p w:rsidR="0078779E" w:rsidRPr="0078779E" w:rsidRDefault="0078779E" w:rsidP="0078779E">
      <w:pPr>
        <w:jc w:val="both"/>
        <w:rPr>
          <w:rFonts w:cstheme="minorHAnsi"/>
        </w:rPr>
      </w:pPr>
    </w:p>
    <w:p w:rsidR="0078779E" w:rsidRPr="00F845A0" w:rsidRDefault="004D5F48" w:rsidP="0078779E">
      <w:pPr>
        <w:jc w:val="both"/>
        <w:rPr>
          <w:rFonts w:cstheme="minorHAnsi"/>
          <w:i/>
        </w:rPr>
      </w:pPr>
      <w:r>
        <w:rPr>
          <w:rFonts w:cstheme="minorHAnsi"/>
          <w:b/>
          <w:color w:val="231F20"/>
        </w:rPr>
        <w:t>Bilješka br. 19</w:t>
      </w:r>
      <w:r w:rsidR="0078779E">
        <w:rPr>
          <w:rFonts w:cstheme="minorHAnsi"/>
          <w:b/>
          <w:color w:val="231F20"/>
        </w:rPr>
        <w:t xml:space="preserve"> - </w:t>
      </w:r>
      <w:r w:rsidR="0078779E" w:rsidRPr="00C41C9A">
        <w:rPr>
          <w:rFonts w:cstheme="minorHAnsi"/>
          <w:b/>
        </w:rPr>
        <w:t>AOP 113 Prihodi vodnog gospodarstva</w:t>
      </w:r>
      <w:r w:rsidR="0078779E" w:rsidRPr="00F845A0">
        <w:rPr>
          <w:rFonts w:cstheme="minorHAnsi"/>
          <w:i/>
        </w:rPr>
        <w:t xml:space="preserve"> </w:t>
      </w:r>
    </w:p>
    <w:p w:rsidR="0078779E" w:rsidRPr="00F845A0" w:rsidRDefault="0078779E" w:rsidP="0078779E">
      <w:pPr>
        <w:spacing w:after="0" w:line="240" w:lineRule="auto"/>
        <w:jc w:val="both"/>
        <w:rPr>
          <w:rFonts w:eastAsia="Times New Roman" w:cstheme="minorHAnsi"/>
          <w:lang w:eastAsia="hr-HR"/>
        </w:rPr>
      </w:pPr>
      <w:r w:rsidRPr="00F845A0">
        <w:rPr>
          <w:rFonts w:cstheme="minorHAnsi"/>
        </w:rPr>
        <w:t>Prihodi vodnog gospodarstva odnose se na uplatu vodnog doprinosa koji po Zakonu o financiranju vodnog gospodarstva pripada Gradu u 8%</w:t>
      </w:r>
      <w:r w:rsidR="00C20B81">
        <w:rPr>
          <w:rFonts w:cstheme="minorHAnsi"/>
        </w:rPr>
        <w:t xml:space="preserve"> </w:t>
      </w:r>
      <w:r w:rsidRPr="00F845A0">
        <w:rPr>
          <w:rFonts w:cstheme="minorHAnsi"/>
        </w:rPr>
        <w:t xml:space="preserve">- </w:t>
      </w:r>
      <w:proofErr w:type="spellStart"/>
      <w:r w:rsidRPr="00F845A0">
        <w:rPr>
          <w:rFonts w:cstheme="minorHAnsi"/>
        </w:rPr>
        <w:t>tnom</w:t>
      </w:r>
      <w:proofErr w:type="spellEnd"/>
      <w:r w:rsidRPr="00F845A0">
        <w:rPr>
          <w:rFonts w:cstheme="minorHAnsi"/>
        </w:rPr>
        <w:t xml:space="preserve"> iznosu i koji se naplaćuje pri legalizaciji građevinskih objekata i izdavanju građevinskih dozvola. Prihodi su niži</w:t>
      </w:r>
      <w:r w:rsidRPr="00F845A0">
        <w:rPr>
          <w:rFonts w:eastAsia="Times New Roman" w:cstheme="minorHAnsi"/>
          <w:lang w:eastAsia="hr-HR"/>
        </w:rPr>
        <w:t xml:space="preserve"> u odnosu na prošlu godinu iz razloga što je najveći dio predmeta već obrađen i postupak legalizacije je u završnoj fazi.</w:t>
      </w:r>
    </w:p>
    <w:p w:rsidR="0078779E" w:rsidRPr="0078779E" w:rsidRDefault="0078779E" w:rsidP="0078779E">
      <w:pPr>
        <w:jc w:val="both"/>
        <w:rPr>
          <w:rFonts w:cstheme="minorHAnsi"/>
        </w:rPr>
      </w:pPr>
    </w:p>
    <w:p w:rsidR="0078779E" w:rsidRPr="00F845A0" w:rsidRDefault="004D5F48" w:rsidP="0078779E">
      <w:pPr>
        <w:jc w:val="both"/>
        <w:rPr>
          <w:rFonts w:cstheme="minorHAnsi"/>
          <w:i/>
        </w:rPr>
      </w:pPr>
      <w:r>
        <w:rPr>
          <w:rFonts w:cstheme="minorHAnsi"/>
          <w:b/>
          <w:color w:val="231F20"/>
        </w:rPr>
        <w:t>Bilješka br. 20</w:t>
      </w:r>
      <w:r w:rsidR="0078779E">
        <w:rPr>
          <w:rFonts w:cstheme="minorHAnsi"/>
          <w:b/>
          <w:color w:val="231F20"/>
        </w:rPr>
        <w:t xml:space="preserve"> - </w:t>
      </w:r>
      <w:r w:rsidR="0078779E" w:rsidRPr="00C41C9A">
        <w:rPr>
          <w:rFonts w:cstheme="minorHAnsi"/>
          <w:b/>
        </w:rPr>
        <w:t>AOP 116 Ostali nespomenuti prihodi</w:t>
      </w:r>
      <w:r w:rsidR="0078779E" w:rsidRPr="00F845A0">
        <w:rPr>
          <w:rFonts w:cstheme="minorHAnsi"/>
          <w:i/>
        </w:rPr>
        <w:t xml:space="preserve"> </w:t>
      </w:r>
    </w:p>
    <w:p w:rsidR="0078779E" w:rsidRDefault="0078779E" w:rsidP="0078779E">
      <w:pPr>
        <w:jc w:val="both"/>
        <w:rPr>
          <w:rFonts w:cstheme="minorHAnsi"/>
        </w:rPr>
      </w:pPr>
      <w:r w:rsidRPr="00F845A0">
        <w:rPr>
          <w:rFonts w:cstheme="minorHAnsi"/>
        </w:rPr>
        <w:t>Ostali nespomenuti prihodi obuhvaćaju sufinanciranje u cijeni programa predškolskog odgoja, sufinanciranje obnove zgrada, prihode iz cijene komunalne usluge po ranije zaključenim ugovorima i ostale nespomenute prihode po posebn</w:t>
      </w:r>
      <w:r w:rsidR="00D83968">
        <w:rPr>
          <w:rFonts w:cstheme="minorHAnsi"/>
        </w:rPr>
        <w:t xml:space="preserve">im propisima. Veći prihod u </w:t>
      </w:r>
      <w:r w:rsidRPr="00F845A0">
        <w:rPr>
          <w:rFonts w:cstheme="minorHAnsi"/>
        </w:rPr>
        <w:t xml:space="preserve">2019. ostvaren je uplatama na temelju  zaključenih novih ugovora o sufinanciranju obnove pročelja </w:t>
      </w:r>
      <w:proofErr w:type="spellStart"/>
      <w:r w:rsidRPr="00F845A0">
        <w:rPr>
          <w:rFonts w:cstheme="minorHAnsi"/>
        </w:rPr>
        <w:t>višestambenih</w:t>
      </w:r>
      <w:proofErr w:type="spellEnd"/>
      <w:r w:rsidRPr="00F845A0">
        <w:rPr>
          <w:rFonts w:cstheme="minorHAnsi"/>
        </w:rPr>
        <w:t xml:space="preserve"> zgrada kao i većim prihodima od sufinanciranja u cijeni predškolskog odgoja kao rezultat izgradnje novih predškolskih ustanova i smještaja većeg broja djece.</w:t>
      </w:r>
    </w:p>
    <w:p w:rsidR="00224647" w:rsidRPr="0078779E" w:rsidRDefault="00224647" w:rsidP="0078779E">
      <w:pPr>
        <w:jc w:val="both"/>
        <w:rPr>
          <w:rFonts w:cstheme="minorHAnsi"/>
        </w:rPr>
      </w:pPr>
    </w:p>
    <w:p w:rsidR="0078779E" w:rsidRPr="00F845A0" w:rsidRDefault="004D5F48" w:rsidP="0078779E">
      <w:pPr>
        <w:jc w:val="both"/>
        <w:rPr>
          <w:rFonts w:cstheme="minorHAnsi"/>
          <w:i/>
          <w:color w:val="000000" w:themeColor="text1"/>
        </w:rPr>
      </w:pPr>
      <w:r>
        <w:rPr>
          <w:rFonts w:cstheme="minorHAnsi"/>
          <w:b/>
          <w:color w:val="231F20"/>
        </w:rPr>
        <w:t>Bilješka br. 21</w:t>
      </w:r>
      <w:r w:rsidR="0078779E" w:rsidRPr="0078779E">
        <w:rPr>
          <w:rFonts w:cstheme="minorHAnsi"/>
          <w:b/>
          <w:color w:val="231F20"/>
        </w:rPr>
        <w:t xml:space="preserve"> - </w:t>
      </w:r>
      <w:r w:rsidR="0078779E" w:rsidRPr="00C41C9A">
        <w:rPr>
          <w:rFonts w:cstheme="minorHAnsi"/>
          <w:b/>
        </w:rPr>
        <w:t xml:space="preserve">AOP 117 </w:t>
      </w:r>
      <w:r w:rsidR="0078779E" w:rsidRPr="00C41C9A">
        <w:rPr>
          <w:rFonts w:cstheme="minorHAnsi"/>
          <w:b/>
          <w:color w:val="000000" w:themeColor="text1"/>
        </w:rPr>
        <w:t>Naknade od financijske imovine</w:t>
      </w:r>
      <w:r w:rsidR="0078779E" w:rsidRPr="00F845A0">
        <w:rPr>
          <w:rFonts w:cstheme="minorHAnsi"/>
          <w:i/>
          <w:color w:val="000000" w:themeColor="text1"/>
        </w:rPr>
        <w:t xml:space="preserve"> </w:t>
      </w:r>
    </w:p>
    <w:p w:rsidR="00FC2211" w:rsidRDefault="0078779E" w:rsidP="00EC0C07">
      <w:pPr>
        <w:spacing w:after="0" w:line="240" w:lineRule="auto"/>
        <w:jc w:val="both"/>
        <w:rPr>
          <w:rFonts w:cstheme="minorHAnsi"/>
          <w:bCs/>
        </w:rPr>
      </w:pPr>
      <w:r w:rsidRPr="00F845A0">
        <w:rPr>
          <w:rFonts w:cstheme="minorHAnsi"/>
        </w:rPr>
        <w:t xml:space="preserve">Smanjenje naknade od financijske imovine u 2019. godini u odnosu na prethodnu godinu, odnosi se na smanjenje cijene jamstva koje je Grad Zagreb dao Zagrebačkom Holdingu d.o.o. kao osiguranje za </w:t>
      </w:r>
      <w:r w:rsidRPr="00F845A0">
        <w:rPr>
          <w:rFonts w:cstheme="minorHAnsi"/>
        </w:rPr>
        <w:lastRenderedPageBreak/>
        <w:t xml:space="preserve">izdanje obveznica. </w:t>
      </w:r>
      <w:r w:rsidRPr="00F845A0">
        <w:rPr>
          <w:rFonts w:cstheme="minorHAnsi"/>
          <w:bCs/>
        </w:rPr>
        <w:t>Ugovorom o jamstvu ugovoren je mehanizam prema kojem  se utvrđuje  god</w:t>
      </w:r>
      <w:r w:rsidR="00EC0C07">
        <w:rPr>
          <w:rFonts w:cstheme="minorHAnsi"/>
          <w:bCs/>
        </w:rPr>
        <w:t>išnji iznos  naknade za jamstvo.</w:t>
      </w:r>
    </w:p>
    <w:p w:rsidR="00792BA0" w:rsidRPr="00EC0C07" w:rsidRDefault="00792BA0" w:rsidP="00EC0C07">
      <w:pPr>
        <w:spacing w:after="0" w:line="240" w:lineRule="auto"/>
        <w:jc w:val="both"/>
        <w:rPr>
          <w:rFonts w:cstheme="minorHAnsi"/>
          <w:bCs/>
        </w:rPr>
      </w:pPr>
    </w:p>
    <w:p w:rsidR="0078779E" w:rsidRPr="00F845A0" w:rsidRDefault="004D5F48" w:rsidP="0078779E">
      <w:pPr>
        <w:jc w:val="both"/>
        <w:rPr>
          <w:rFonts w:cstheme="minorHAnsi"/>
          <w:i/>
        </w:rPr>
      </w:pPr>
      <w:r>
        <w:rPr>
          <w:rFonts w:cstheme="minorHAnsi"/>
          <w:b/>
        </w:rPr>
        <w:t>Bilješka br. 22</w:t>
      </w:r>
      <w:r w:rsidR="0078779E" w:rsidRPr="0078779E">
        <w:rPr>
          <w:rFonts w:cstheme="minorHAnsi"/>
          <w:b/>
        </w:rPr>
        <w:t xml:space="preserve"> - </w:t>
      </w:r>
      <w:r w:rsidR="0078779E" w:rsidRPr="006627CA">
        <w:rPr>
          <w:rFonts w:cstheme="minorHAnsi"/>
          <w:b/>
        </w:rPr>
        <w:t>AOP 122 Naknade za priključak</w:t>
      </w:r>
      <w:r w:rsidR="0078779E" w:rsidRPr="00F845A0">
        <w:rPr>
          <w:rFonts w:cstheme="minorHAnsi"/>
          <w:i/>
        </w:rPr>
        <w:t xml:space="preserve"> </w:t>
      </w:r>
    </w:p>
    <w:p w:rsidR="0078779E" w:rsidRPr="0078779E" w:rsidRDefault="0078779E" w:rsidP="0078779E">
      <w:pPr>
        <w:rPr>
          <w:rFonts w:cstheme="minorHAnsi"/>
        </w:rPr>
      </w:pPr>
      <w:r w:rsidRPr="00F845A0">
        <w:rPr>
          <w:rFonts w:cstheme="minorHAnsi"/>
        </w:rPr>
        <w:t>Naknade za priključivanje na komunalnu infrastrukturu ostvaruju se po osnovi potraživanja po ranije zaključenim ugovorima. Izmjenama Odluke o priključivanju na komunalne vodne građevine (Službeni glasnik 25/13) brisane su odredbe o plaćanju naknade</w:t>
      </w:r>
      <w:r>
        <w:rPr>
          <w:rFonts w:cstheme="minorHAnsi"/>
        </w:rPr>
        <w:t>.</w:t>
      </w:r>
    </w:p>
    <w:p w:rsidR="008F12A6" w:rsidRPr="0078779E" w:rsidRDefault="008F12A6" w:rsidP="005E4779">
      <w:pPr>
        <w:autoSpaceDE w:val="0"/>
        <w:autoSpaceDN w:val="0"/>
        <w:adjustRightInd w:val="0"/>
        <w:spacing w:after="0" w:line="240" w:lineRule="auto"/>
        <w:jc w:val="both"/>
        <w:rPr>
          <w:rFonts w:cstheme="minorHAnsi"/>
          <w:b/>
        </w:rPr>
      </w:pPr>
    </w:p>
    <w:p w:rsidR="0078779E" w:rsidRPr="00F845A0" w:rsidRDefault="00792BA0" w:rsidP="0078779E">
      <w:pPr>
        <w:jc w:val="both"/>
        <w:rPr>
          <w:rFonts w:cstheme="minorHAnsi"/>
          <w:i/>
        </w:rPr>
      </w:pPr>
      <w:r>
        <w:rPr>
          <w:rFonts w:cstheme="minorHAnsi"/>
          <w:b/>
        </w:rPr>
        <w:t>Bilješka br. 23</w:t>
      </w:r>
      <w:r w:rsidR="0078779E" w:rsidRPr="0078779E">
        <w:rPr>
          <w:rFonts w:cstheme="minorHAnsi"/>
          <w:b/>
        </w:rPr>
        <w:t xml:space="preserve"> - </w:t>
      </w:r>
      <w:r w:rsidR="0078779E" w:rsidRPr="006627CA">
        <w:rPr>
          <w:rFonts w:cstheme="minorHAnsi"/>
          <w:b/>
        </w:rPr>
        <w:t>AOP 128 Tekuće donacije</w:t>
      </w:r>
    </w:p>
    <w:p w:rsidR="0078779E" w:rsidRPr="00F845A0" w:rsidRDefault="0078779E" w:rsidP="0078779E">
      <w:pPr>
        <w:jc w:val="both"/>
        <w:rPr>
          <w:rFonts w:cstheme="minorHAnsi"/>
        </w:rPr>
      </w:pPr>
      <w:r w:rsidRPr="00F845A0">
        <w:rPr>
          <w:rFonts w:cstheme="minorHAnsi"/>
        </w:rPr>
        <w:t>U 2019.</w:t>
      </w:r>
      <w:r w:rsidR="00C20B81">
        <w:rPr>
          <w:rFonts w:cstheme="minorHAnsi"/>
        </w:rPr>
        <w:t xml:space="preserve"> uplaćena je jedna veća donacija</w:t>
      </w:r>
      <w:r w:rsidRPr="00F845A0">
        <w:rPr>
          <w:rFonts w:cstheme="minorHAnsi"/>
        </w:rPr>
        <w:t xml:space="preserve">  fizičke osobe u iznosu od 1.912.553,20 kuna što je rezultiralo i većim prihodima nego prethodne godine.  </w:t>
      </w:r>
    </w:p>
    <w:p w:rsidR="00985D2D" w:rsidRPr="0078779E" w:rsidRDefault="00985D2D" w:rsidP="005E4779">
      <w:pPr>
        <w:autoSpaceDE w:val="0"/>
        <w:autoSpaceDN w:val="0"/>
        <w:adjustRightInd w:val="0"/>
        <w:spacing w:after="0" w:line="240" w:lineRule="auto"/>
        <w:jc w:val="both"/>
        <w:rPr>
          <w:rFonts w:cstheme="minorHAnsi"/>
          <w:b/>
        </w:rPr>
      </w:pPr>
    </w:p>
    <w:p w:rsidR="00B069EC" w:rsidRPr="006627CA" w:rsidRDefault="00792BA0" w:rsidP="00B069EC">
      <w:pPr>
        <w:jc w:val="both"/>
        <w:rPr>
          <w:rFonts w:cstheme="minorHAnsi"/>
          <w:b/>
        </w:rPr>
      </w:pPr>
      <w:r>
        <w:rPr>
          <w:rFonts w:cstheme="minorHAnsi"/>
          <w:b/>
        </w:rPr>
        <w:t>Bilješka br. 24</w:t>
      </w:r>
      <w:r w:rsidR="0078779E">
        <w:rPr>
          <w:rFonts w:ascii="Arial" w:hAnsi="Arial" w:cs="Arial"/>
        </w:rPr>
        <w:t xml:space="preserve"> - </w:t>
      </w:r>
      <w:r w:rsidR="0078779E" w:rsidRPr="006627CA">
        <w:rPr>
          <w:rFonts w:cstheme="minorHAnsi"/>
          <w:b/>
        </w:rPr>
        <w:t>AOP 146</w:t>
      </w:r>
      <w:r w:rsidR="00B069EC" w:rsidRPr="006627CA">
        <w:rPr>
          <w:rFonts w:cstheme="minorHAnsi"/>
          <w:b/>
        </w:rPr>
        <w:t xml:space="preserve"> Kazne i upravne mjere </w:t>
      </w:r>
    </w:p>
    <w:p w:rsidR="00B069EC" w:rsidRPr="00F845A0" w:rsidRDefault="00C20B81" w:rsidP="00B069EC">
      <w:pPr>
        <w:jc w:val="both"/>
        <w:rPr>
          <w:rFonts w:cstheme="minorHAnsi"/>
        </w:rPr>
      </w:pPr>
      <w:r>
        <w:rPr>
          <w:rFonts w:cstheme="minorHAnsi"/>
        </w:rPr>
        <w:t xml:space="preserve">U prvom polugodištu 2019. </w:t>
      </w:r>
      <w:r w:rsidR="00B069EC" w:rsidRPr="00F845A0">
        <w:rPr>
          <w:rFonts w:cstheme="minorHAnsi"/>
        </w:rPr>
        <w:t>ostvareni</w:t>
      </w:r>
      <w:r>
        <w:rPr>
          <w:rFonts w:cstheme="minorHAnsi"/>
        </w:rPr>
        <w:t xml:space="preserve"> su</w:t>
      </w:r>
      <w:r w:rsidR="00B069EC" w:rsidRPr="00F845A0">
        <w:rPr>
          <w:rFonts w:cstheme="minorHAnsi"/>
        </w:rPr>
        <w:t xml:space="preserve"> veći prihodi od naplaćenih kazni kao rezultat pojačanog nadzora i poduzimanja mjera za naplatu kazni po utvrđenim prekršajima.</w:t>
      </w:r>
    </w:p>
    <w:p w:rsidR="0078779E" w:rsidRPr="00B069EC" w:rsidRDefault="0078779E" w:rsidP="0078779E">
      <w:pPr>
        <w:jc w:val="both"/>
        <w:rPr>
          <w:rFonts w:cstheme="minorHAnsi"/>
        </w:rPr>
      </w:pPr>
    </w:p>
    <w:p w:rsidR="00B069EC" w:rsidRPr="00C41C9A" w:rsidRDefault="00B069EC" w:rsidP="00B069EC">
      <w:pPr>
        <w:jc w:val="both"/>
        <w:rPr>
          <w:rFonts w:cstheme="minorHAnsi"/>
          <w:b/>
        </w:rPr>
      </w:pPr>
      <w:r w:rsidRPr="00B069EC">
        <w:rPr>
          <w:rFonts w:cstheme="minorHAnsi"/>
          <w:b/>
        </w:rPr>
        <w:t>Bilješka br. 2</w:t>
      </w:r>
      <w:r w:rsidR="00792BA0">
        <w:rPr>
          <w:rFonts w:cstheme="minorHAnsi"/>
          <w:b/>
        </w:rPr>
        <w:t>5</w:t>
      </w:r>
      <w:r>
        <w:rPr>
          <w:rFonts w:ascii="Arial" w:hAnsi="Arial" w:cs="Arial"/>
        </w:rPr>
        <w:t xml:space="preserve"> - </w:t>
      </w:r>
      <w:r w:rsidRPr="00C41C9A">
        <w:rPr>
          <w:rFonts w:cstheme="minorHAnsi"/>
          <w:b/>
        </w:rPr>
        <w:t>AOP 147</w:t>
      </w:r>
      <w:r>
        <w:rPr>
          <w:rFonts w:cstheme="minorHAnsi"/>
          <w:b/>
          <w:i/>
        </w:rPr>
        <w:t xml:space="preserve"> </w:t>
      </w:r>
      <w:r w:rsidRPr="00C41C9A">
        <w:rPr>
          <w:rFonts w:cstheme="minorHAnsi"/>
          <w:b/>
        </w:rPr>
        <w:t>Ostali prihodi</w:t>
      </w:r>
    </w:p>
    <w:p w:rsidR="00B069EC" w:rsidRPr="00F845A0" w:rsidRDefault="00B069EC" w:rsidP="00B069EC">
      <w:pPr>
        <w:jc w:val="both"/>
        <w:rPr>
          <w:rFonts w:cstheme="minorHAnsi"/>
        </w:rPr>
      </w:pPr>
      <w:r w:rsidRPr="00F845A0">
        <w:rPr>
          <w:rFonts w:cstheme="minorHAnsi"/>
        </w:rPr>
        <w:t>Ostali prihodi obuhvaćaju povrate neutrošenih sredstava proračunskih korisnika, povrate režijskih troškova, prihode koje ostvaruje Gradski ured za katastar, naplaćene troškove postupaka za naplatu potraživanja, prihode od kuhinja i ostale manje prihode. U  prethodnoj godini jamčevine koje su uplaćivane u proračun knjižene su kao prihod i povrat prihoda nakon što su vraćene uplatiteljima koji nisu prošli na natječaju. Od 1. siječnja 2019. uplate jamčevina se odmah knjiže kao obveza, a ne prihod.</w:t>
      </w:r>
    </w:p>
    <w:p w:rsidR="00B069EC" w:rsidRPr="00EC0C07" w:rsidRDefault="00B069EC" w:rsidP="00EC0C07">
      <w:pPr>
        <w:jc w:val="both"/>
        <w:rPr>
          <w:rFonts w:cstheme="minorHAnsi"/>
        </w:rPr>
      </w:pPr>
      <w:r w:rsidRPr="00F845A0">
        <w:rPr>
          <w:rFonts w:cstheme="minorHAnsi"/>
        </w:rPr>
        <w:t>Povrati sredstava od p</w:t>
      </w:r>
      <w:r w:rsidRPr="00F845A0">
        <w:rPr>
          <w:rFonts w:cstheme="minorHAnsi"/>
          <w:color w:val="000000"/>
        </w:rPr>
        <w:t>rodaje stanova izgrađenih po programu društveno poticane stanogradnje u iznosu od 23.772.441,48 kuna koje Agencija za pravni promet i posredovanje nekretninama doznačuje u proračun Grada bili su u 2018. evidentirani u okviru ostalih prihoda (skupina 68), a po nalogu Državnog ureda za reviziju u 2019. evidentirani su u okviru skupine 72 – prihodi  od prodaje nefinancijske imovine.</w:t>
      </w:r>
    </w:p>
    <w:p w:rsidR="00C20B81" w:rsidRDefault="00C20B81" w:rsidP="005E4779">
      <w:pPr>
        <w:autoSpaceDE w:val="0"/>
        <w:autoSpaceDN w:val="0"/>
        <w:adjustRightInd w:val="0"/>
        <w:spacing w:after="0" w:line="240" w:lineRule="auto"/>
        <w:jc w:val="both"/>
        <w:rPr>
          <w:rFonts w:ascii="Arial" w:hAnsi="Arial" w:cs="Arial"/>
        </w:rPr>
      </w:pPr>
    </w:p>
    <w:p w:rsidR="00B069EC" w:rsidRDefault="00B069EC" w:rsidP="005E4779">
      <w:pPr>
        <w:autoSpaceDE w:val="0"/>
        <w:autoSpaceDN w:val="0"/>
        <w:adjustRightInd w:val="0"/>
        <w:spacing w:after="0" w:line="240" w:lineRule="auto"/>
        <w:jc w:val="both"/>
        <w:rPr>
          <w:rFonts w:ascii="Arial" w:hAnsi="Arial" w:cs="Arial"/>
        </w:rPr>
      </w:pPr>
    </w:p>
    <w:p w:rsidR="00FA558C" w:rsidRDefault="00FA558C" w:rsidP="005E4779">
      <w:pPr>
        <w:autoSpaceDE w:val="0"/>
        <w:autoSpaceDN w:val="0"/>
        <w:adjustRightInd w:val="0"/>
        <w:spacing w:after="0" w:line="240" w:lineRule="auto"/>
        <w:jc w:val="both"/>
        <w:rPr>
          <w:rFonts w:ascii="Arial" w:hAnsi="Arial" w:cs="Arial"/>
        </w:rPr>
      </w:pPr>
    </w:p>
    <w:p w:rsidR="00FA558C" w:rsidRDefault="00FA558C" w:rsidP="005E4779">
      <w:pPr>
        <w:autoSpaceDE w:val="0"/>
        <w:autoSpaceDN w:val="0"/>
        <w:adjustRightInd w:val="0"/>
        <w:spacing w:after="0" w:line="240" w:lineRule="auto"/>
        <w:jc w:val="both"/>
        <w:rPr>
          <w:rFonts w:ascii="Arial" w:hAnsi="Arial" w:cs="Arial"/>
        </w:rPr>
      </w:pPr>
    </w:p>
    <w:p w:rsidR="00FA558C" w:rsidRDefault="00FA558C" w:rsidP="005E4779">
      <w:pPr>
        <w:autoSpaceDE w:val="0"/>
        <w:autoSpaceDN w:val="0"/>
        <w:adjustRightInd w:val="0"/>
        <w:spacing w:after="0" w:line="240" w:lineRule="auto"/>
        <w:jc w:val="both"/>
        <w:rPr>
          <w:rFonts w:ascii="Arial" w:hAnsi="Arial" w:cs="Arial"/>
        </w:rPr>
      </w:pPr>
    </w:p>
    <w:p w:rsidR="00E30A88" w:rsidRPr="00F621FB" w:rsidRDefault="00DC754E" w:rsidP="005E4779">
      <w:pPr>
        <w:autoSpaceDE w:val="0"/>
        <w:autoSpaceDN w:val="0"/>
        <w:adjustRightInd w:val="0"/>
        <w:spacing w:after="0" w:line="240" w:lineRule="auto"/>
        <w:jc w:val="both"/>
        <w:rPr>
          <w:rFonts w:asciiTheme="majorHAnsi" w:hAnsiTheme="majorHAnsi" w:cstheme="majorHAnsi"/>
          <w:b/>
          <w:u w:val="single"/>
        </w:rPr>
      </w:pPr>
      <w:r w:rsidRPr="00F621FB">
        <w:rPr>
          <w:rFonts w:asciiTheme="majorHAnsi" w:hAnsiTheme="majorHAnsi" w:cstheme="majorHAnsi"/>
          <w:b/>
          <w:u w:val="single"/>
        </w:rPr>
        <w:t xml:space="preserve"> RASHODI POSLOVANJA</w:t>
      </w:r>
    </w:p>
    <w:p w:rsidR="00F621FB" w:rsidRPr="00F621FB" w:rsidRDefault="00F621FB" w:rsidP="005E4779">
      <w:pPr>
        <w:autoSpaceDE w:val="0"/>
        <w:autoSpaceDN w:val="0"/>
        <w:adjustRightInd w:val="0"/>
        <w:spacing w:after="0" w:line="240" w:lineRule="auto"/>
        <w:jc w:val="both"/>
        <w:rPr>
          <w:rFonts w:asciiTheme="majorHAnsi" w:hAnsiTheme="majorHAnsi" w:cstheme="majorHAnsi"/>
          <w:b/>
          <w:u w:val="single"/>
        </w:rPr>
      </w:pPr>
    </w:p>
    <w:p w:rsidR="00F621FB" w:rsidRPr="00C41C9A" w:rsidRDefault="00F621FB" w:rsidP="005E4779">
      <w:pPr>
        <w:autoSpaceDE w:val="0"/>
        <w:autoSpaceDN w:val="0"/>
        <w:adjustRightInd w:val="0"/>
        <w:spacing w:after="0" w:line="240" w:lineRule="auto"/>
        <w:jc w:val="both"/>
        <w:rPr>
          <w:rFonts w:asciiTheme="majorHAnsi" w:hAnsiTheme="majorHAnsi" w:cstheme="majorHAnsi"/>
          <w:b/>
        </w:rPr>
      </w:pPr>
      <w:r w:rsidRPr="00F621FB">
        <w:rPr>
          <w:rFonts w:asciiTheme="majorHAnsi" w:hAnsiTheme="majorHAnsi" w:cstheme="majorHAnsi"/>
          <w:b/>
        </w:rPr>
        <w:t>Bilješka br.</w:t>
      </w:r>
      <w:r w:rsidR="00792BA0">
        <w:rPr>
          <w:rFonts w:asciiTheme="majorHAnsi" w:hAnsiTheme="majorHAnsi" w:cstheme="majorHAnsi"/>
          <w:b/>
        </w:rPr>
        <w:t>26</w:t>
      </w:r>
      <w:r w:rsidRPr="00F621FB">
        <w:rPr>
          <w:rFonts w:asciiTheme="majorHAnsi" w:hAnsiTheme="majorHAnsi" w:cstheme="majorHAnsi"/>
        </w:rPr>
        <w:t xml:space="preserve"> – </w:t>
      </w:r>
      <w:r w:rsidRPr="00C41C9A">
        <w:rPr>
          <w:rFonts w:asciiTheme="majorHAnsi" w:hAnsiTheme="majorHAnsi" w:cstheme="majorHAnsi"/>
          <w:b/>
        </w:rPr>
        <w:t>AOP 148 Rashodi poslovanja</w:t>
      </w:r>
    </w:p>
    <w:p w:rsidR="00DC754E" w:rsidRDefault="00DC754E" w:rsidP="005E4779">
      <w:pPr>
        <w:autoSpaceDE w:val="0"/>
        <w:autoSpaceDN w:val="0"/>
        <w:adjustRightInd w:val="0"/>
        <w:spacing w:after="0" w:line="240" w:lineRule="auto"/>
        <w:jc w:val="both"/>
        <w:rPr>
          <w:rFonts w:cstheme="minorHAnsi"/>
          <w:b/>
          <w:u w:val="single"/>
        </w:rPr>
      </w:pPr>
    </w:p>
    <w:p w:rsidR="00FE57A8" w:rsidRPr="00FE57A8" w:rsidRDefault="00F621FB" w:rsidP="005E4779">
      <w:pPr>
        <w:autoSpaceDE w:val="0"/>
        <w:autoSpaceDN w:val="0"/>
        <w:adjustRightInd w:val="0"/>
        <w:spacing w:after="0" w:line="240" w:lineRule="auto"/>
        <w:jc w:val="both"/>
        <w:rPr>
          <w:rFonts w:cstheme="minorHAnsi"/>
        </w:rPr>
      </w:pPr>
      <w:r w:rsidRPr="00FD3BB3">
        <w:rPr>
          <w:rFonts w:cstheme="minorHAnsi"/>
          <w:bCs/>
        </w:rPr>
        <w:t>Rashodi poslovanja</w:t>
      </w:r>
      <w:r w:rsidR="00FE57A8" w:rsidRPr="00FD3BB3">
        <w:rPr>
          <w:rFonts w:cstheme="minorHAnsi"/>
          <w:b/>
          <w:bCs/>
        </w:rPr>
        <w:t xml:space="preserve"> </w:t>
      </w:r>
      <w:r w:rsidR="00FE57A8" w:rsidRPr="00FD3BB3">
        <w:rPr>
          <w:rFonts w:cstheme="minorHAnsi"/>
        </w:rPr>
        <w:t xml:space="preserve">ostvareni su u ukupnom iznosu od </w:t>
      </w:r>
      <w:r w:rsidR="001C7A7A">
        <w:rPr>
          <w:rFonts w:cstheme="minorHAnsi"/>
        </w:rPr>
        <w:t>7.077.073.286</w:t>
      </w:r>
      <w:r w:rsidR="00FE57A8" w:rsidRPr="00FD3BB3">
        <w:rPr>
          <w:rFonts w:cstheme="minorHAnsi"/>
        </w:rPr>
        <w:t xml:space="preserve"> kn, za </w:t>
      </w:r>
      <w:r w:rsidR="001C7A7A">
        <w:rPr>
          <w:rFonts w:cstheme="minorHAnsi"/>
        </w:rPr>
        <w:t>344.913.502</w:t>
      </w:r>
      <w:r w:rsidR="00FE57A8" w:rsidRPr="00FD3BB3">
        <w:rPr>
          <w:rFonts w:cstheme="minorHAnsi"/>
        </w:rPr>
        <w:t xml:space="preserve"> kn, odnosno </w:t>
      </w:r>
      <w:r w:rsidR="001C7A7A">
        <w:rPr>
          <w:rFonts w:cstheme="minorHAnsi"/>
        </w:rPr>
        <w:t>5</w:t>
      </w:r>
      <w:r w:rsidR="00315625" w:rsidRPr="00FD3BB3">
        <w:rPr>
          <w:rFonts w:cstheme="minorHAnsi"/>
        </w:rPr>
        <w:t>%</w:t>
      </w:r>
      <w:r w:rsidR="00FE57A8" w:rsidRPr="00FD3BB3">
        <w:rPr>
          <w:rFonts w:cstheme="minorHAnsi"/>
        </w:rPr>
        <w:t xml:space="preserve"> </w:t>
      </w:r>
      <w:r w:rsidR="00315625" w:rsidRPr="00FD3BB3">
        <w:rPr>
          <w:rFonts w:cstheme="minorHAnsi"/>
        </w:rPr>
        <w:t>više</w:t>
      </w:r>
      <w:r w:rsidR="00FE57A8" w:rsidRPr="00FD3BB3">
        <w:rPr>
          <w:rFonts w:cstheme="minorHAnsi"/>
        </w:rPr>
        <w:t xml:space="preserve"> u odnosu na prethodnu godinu.</w:t>
      </w:r>
    </w:p>
    <w:p w:rsidR="00FE57A8" w:rsidRDefault="00FE57A8" w:rsidP="005E4779">
      <w:pPr>
        <w:autoSpaceDE w:val="0"/>
        <w:autoSpaceDN w:val="0"/>
        <w:adjustRightInd w:val="0"/>
        <w:spacing w:after="0" w:line="240" w:lineRule="auto"/>
        <w:jc w:val="both"/>
        <w:rPr>
          <w:rFonts w:ascii="Helvetica" w:hAnsi="Helvetica" w:cs="Helvetica"/>
        </w:rPr>
      </w:pPr>
    </w:p>
    <w:p w:rsidR="00C20B81" w:rsidRDefault="00C20B81" w:rsidP="005E4779">
      <w:pPr>
        <w:autoSpaceDE w:val="0"/>
        <w:autoSpaceDN w:val="0"/>
        <w:adjustRightInd w:val="0"/>
        <w:spacing w:after="0" w:line="240" w:lineRule="auto"/>
        <w:jc w:val="both"/>
        <w:rPr>
          <w:rFonts w:cstheme="minorHAnsi"/>
        </w:rPr>
      </w:pPr>
    </w:p>
    <w:p w:rsidR="00C20B81" w:rsidRDefault="00C20B81" w:rsidP="005E4779">
      <w:pPr>
        <w:autoSpaceDE w:val="0"/>
        <w:autoSpaceDN w:val="0"/>
        <w:adjustRightInd w:val="0"/>
        <w:spacing w:after="0" w:line="240" w:lineRule="auto"/>
        <w:jc w:val="both"/>
        <w:rPr>
          <w:rFonts w:cstheme="minorHAnsi"/>
        </w:rPr>
      </w:pPr>
    </w:p>
    <w:p w:rsidR="00C20B81" w:rsidRDefault="00C20B81" w:rsidP="005E4779">
      <w:pPr>
        <w:autoSpaceDE w:val="0"/>
        <w:autoSpaceDN w:val="0"/>
        <w:adjustRightInd w:val="0"/>
        <w:spacing w:after="0" w:line="240" w:lineRule="auto"/>
        <w:jc w:val="both"/>
        <w:rPr>
          <w:rFonts w:cstheme="minorHAnsi"/>
        </w:rPr>
      </w:pPr>
    </w:p>
    <w:p w:rsidR="009B559E" w:rsidRDefault="009B559E" w:rsidP="005E4779">
      <w:pPr>
        <w:autoSpaceDE w:val="0"/>
        <w:autoSpaceDN w:val="0"/>
        <w:adjustRightInd w:val="0"/>
        <w:spacing w:after="0" w:line="240" w:lineRule="auto"/>
        <w:jc w:val="both"/>
        <w:rPr>
          <w:rFonts w:cstheme="minorHAnsi"/>
        </w:rPr>
      </w:pPr>
    </w:p>
    <w:p w:rsidR="00C20B81" w:rsidRDefault="00C20B81" w:rsidP="005E4779">
      <w:pPr>
        <w:autoSpaceDE w:val="0"/>
        <w:autoSpaceDN w:val="0"/>
        <w:adjustRightInd w:val="0"/>
        <w:spacing w:after="0" w:line="240" w:lineRule="auto"/>
        <w:jc w:val="both"/>
        <w:rPr>
          <w:rFonts w:cstheme="minorHAnsi"/>
        </w:rPr>
      </w:pPr>
    </w:p>
    <w:p w:rsidR="00DC754E" w:rsidRDefault="00FE57A8" w:rsidP="005E4779">
      <w:pPr>
        <w:autoSpaceDE w:val="0"/>
        <w:autoSpaceDN w:val="0"/>
        <w:adjustRightInd w:val="0"/>
        <w:spacing w:after="0" w:line="240" w:lineRule="auto"/>
        <w:jc w:val="both"/>
        <w:rPr>
          <w:rFonts w:cstheme="minorHAnsi"/>
        </w:rPr>
      </w:pPr>
      <w:r w:rsidRPr="00315625">
        <w:rPr>
          <w:rFonts w:cstheme="minorHAnsi"/>
        </w:rPr>
        <w:lastRenderedPageBreak/>
        <w:t>Tablica</w:t>
      </w:r>
      <w:r w:rsidR="004608F2">
        <w:rPr>
          <w:rFonts w:cstheme="minorHAnsi"/>
        </w:rPr>
        <w:t xml:space="preserve"> </w:t>
      </w:r>
      <w:r w:rsidR="00F621FB">
        <w:rPr>
          <w:rFonts w:cstheme="minorHAnsi"/>
        </w:rPr>
        <w:t>2</w:t>
      </w:r>
      <w:r w:rsidR="004608F2">
        <w:rPr>
          <w:rFonts w:cstheme="minorHAnsi"/>
        </w:rPr>
        <w:t>:</w:t>
      </w:r>
      <w:r w:rsidRPr="00315625">
        <w:rPr>
          <w:rFonts w:cstheme="minorHAnsi"/>
        </w:rPr>
        <w:t xml:space="preserve"> </w:t>
      </w:r>
      <w:r w:rsidR="00315625" w:rsidRPr="00315625">
        <w:rPr>
          <w:rFonts w:cstheme="minorHAnsi"/>
        </w:rPr>
        <w:t>Rashodi poslovanja</w:t>
      </w:r>
    </w:p>
    <w:p w:rsidR="00315625" w:rsidRPr="00315625" w:rsidRDefault="00315625" w:rsidP="005E4779">
      <w:pPr>
        <w:autoSpaceDE w:val="0"/>
        <w:autoSpaceDN w:val="0"/>
        <w:adjustRightInd w:val="0"/>
        <w:spacing w:after="0" w:line="240" w:lineRule="auto"/>
        <w:jc w:val="both"/>
        <w:rPr>
          <w:rFonts w:cstheme="minorHAnsi"/>
          <w:b/>
          <w:u w:val="single"/>
        </w:rPr>
      </w:pP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624B03" w:rsidRPr="00515A54" w:rsidTr="009F3D0C">
        <w:trPr>
          <w:trHeight w:val="416"/>
          <w:jc w:val="center"/>
        </w:trPr>
        <w:tc>
          <w:tcPr>
            <w:tcW w:w="651" w:type="dxa"/>
            <w:shd w:val="clear" w:color="auto" w:fill="BDD6EE" w:themeFill="accent1" w:themeFillTint="66"/>
            <w:noWrap/>
            <w:vAlign w:val="center"/>
            <w:hideMark/>
          </w:tcPr>
          <w:p w:rsidR="00624B03" w:rsidRPr="00515A54" w:rsidRDefault="00624B03" w:rsidP="005E4779">
            <w:pPr>
              <w:autoSpaceDE w:val="0"/>
              <w:autoSpaceDN w:val="0"/>
              <w:adjustRightInd w:val="0"/>
              <w:jc w:val="center"/>
              <w:rPr>
                <w:rFonts w:cstheme="minorHAnsi"/>
                <w:sz w:val="16"/>
                <w:szCs w:val="16"/>
              </w:rPr>
            </w:pPr>
            <w:r w:rsidRPr="00515A54">
              <w:rPr>
                <w:rFonts w:cstheme="minorHAnsi"/>
                <w:sz w:val="16"/>
                <w:szCs w:val="16"/>
              </w:rPr>
              <w:t>Račun</w:t>
            </w:r>
          </w:p>
        </w:tc>
        <w:tc>
          <w:tcPr>
            <w:tcW w:w="3030" w:type="dxa"/>
            <w:shd w:val="clear" w:color="auto" w:fill="BDD6EE" w:themeFill="accent1" w:themeFillTint="66"/>
            <w:noWrap/>
            <w:vAlign w:val="center"/>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OPIS</w:t>
            </w:r>
          </w:p>
        </w:tc>
        <w:tc>
          <w:tcPr>
            <w:tcW w:w="307" w:type="dxa"/>
            <w:shd w:val="clear" w:color="auto" w:fill="BDD6EE" w:themeFill="accent1" w:themeFillTint="66"/>
            <w:noWrap/>
            <w:vAlign w:val="center"/>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AOP</w:t>
            </w:r>
          </w:p>
        </w:tc>
        <w:tc>
          <w:tcPr>
            <w:tcW w:w="1533" w:type="dxa"/>
            <w:shd w:val="clear" w:color="auto" w:fill="BDD6EE" w:themeFill="accent1" w:themeFillTint="66"/>
            <w:vAlign w:val="center"/>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Ostvareno prethodne godine</w:t>
            </w:r>
          </w:p>
        </w:tc>
        <w:tc>
          <w:tcPr>
            <w:tcW w:w="1565" w:type="dxa"/>
            <w:shd w:val="clear" w:color="auto" w:fill="BDD6EE" w:themeFill="accent1" w:themeFillTint="66"/>
            <w:vAlign w:val="center"/>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Ostvareno u tekućem razdoblju</w:t>
            </w:r>
          </w:p>
        </w:tc>
        <w:tc>
          <w:tcPr>
            <w:tcW w:w="700" w:type="dxa"/>
            <w:shd w:val="clear" w:color="auto" w:fill="BDD6EE" w:themeFill="accent1" w:themeFillTint="66"/>
            <w:noWrap/>
            <w:vAlign w:val="center"/>
            <w:hideMark/>
          </w:tcPr>
          <w:p w:rsidR="00624B03" w:rsidRPr="00515A54" w:rsidRDefault="00624B03" w:rsidP="005E4779">
            <w:pPr>
              <w:autoSpaceDE w:val="0"/>
              <w:autoSpaceDN w:val="0"/>
              <w:adjustRightInd w:val="0"/>
              <w:jc w:val="center"/>
              <w:rPr>
                <w:rFonts w:cstheme="minorHAnsi"/>
                <w:sz w:val="16"/>
                <w:szCs w:val="16"/>
              </w:rPr>
            </w:pPr>
            <w:r w:rsidRPr="00515A54">
              <w:rPr>
                <w:rFonts w:cstheme="minorHAnsi"/>
                <w:sz w:val="16"/>
                <w:szCs w:val="16"/>
              </w:rPr>
              <w:t>INDEKS</w:t>
            </w:r>
          </w:p>
        </w:tc>
      </w:tr>
      <w:tr w:rsidR="00624B03" w:rsidRPr="00515A54" w:rsidTr="009F3D0C">
        <w:trPr>
          <w:trHeight w:val="210"/>
          <w:jc w:val="center"/>
        </w:trPr>
        <w:tc>
          <w:tcPr>
            <w:tcW w:w="651" w:type="dxa"/>
            <w:shd w:val="clear" w:color="auto" w:fill="BDD6EE" w:themeFill="accent1" w:themeFillTint="66"/>
            <w:noWrap/>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1</w:t>
            </w:r>
          </w:p>
        </w:tc>
        <w:tc>
          <w:tcPr>
            <w:tcW w:w="3030" w:type="dxa"/>
            <w:shd w:val="clear" w:color="auto" w:fill="BDD6EE" w:themeFill="accent1" w:themeFillTint="66"/>
            <w:noWrap/>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2</w:t>
            </w:r>
          </w:p>
        </w:tc>
        <w:tc>
          <w:tcPr>
            <w:tcW w:w="307" w:type="dxa"/>
            <w:shd w:val="clear" w:color="auto" w:fill="BDD6EE" w:themeFill="accent1" w:themeFillTint="66"/>
            <w:noWrap/>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3</w:t>
            </w:r>
          </w:p>
        </w:tc>
        <w:tc>
          <w:tcPr>
            <w:tcW w:w="1533" w:type="dxa"/>
            <w:shd w:val="clear" w:color="auto" w:fill="BDD6EE" w:themeFill="accent1" w:themeFillTint="66"/>
            <w:noWrap/>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4</w:t>
            </w:r>
          </w:p>
        </w:tc>
        <w:tc>
          <w:tcPr>
            <w:tcW w:w="1565" w:type="dxa"/>
            <w:shd w:val="clear" w:color="auto" w:fill="BDD6EE" w:themeFill="accent1" w:themeFillTint="66"/>
            <w:noWrap/>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5</w:t>
            </w:r>
          </w:p>
        </w:tc>
        <w:tc>
          <w:tcPr>
            <w:tcW w:w="700" w:type="dxa"/>
            <w:shd w:val="clear" w:color="auto" w:fill="BDD6EE" w:themeFill="accent1" w:themeFillTint="66"/>
            <w:noWrap/>
            <w:hideMark/>
          </w:tcPr>
          <w:p w:rsidR="00624B03" w:rsidRPr="00515A54" w:rsidRDefault="00624B03" w:rsidP="005E4779">
            <w:pPr>
              <w:autoSpaceDE w:val="0"/>
              <w:autoSpaceDN w:val="0"/>
              <w:adjustRightInd w:val="0"/>
              <w:jc w:val="center"/>
              <w:rPr>
                <w:rFonts w:cstheme="minorHAnsi"/>
                <w:sz w:val="18"/>
                <w:szCs w:val="18"/>
              </w:rPr>
            </w:pPr>
            <w:r w:rsidRPr="00515A54">
              <w:rPr>
                <w:rFonts w:cstheme="minorHAnsi"/>
                <w:sz w:val="18"/>
                <w:szCs w:val="18"/>
              </w:rPr>
              <w:t>6</w:t>
            </w:r>
          </w:p>
        </w:tc>
      </w:tr>
      <w:tr w:rsidR="00624B03" w:rsidRPr="00515A54" w:rsidTr="009A2B8A">
        <w:trPr>
          <w:trHeight w:val="555"/>
          <w:jc w:val="center"/>
        </w:trPr>
        <w:tc>
          <w:tcPr>
            <w:tcW w:w="651"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w:t>
            </w:r>
          </w:p>
        </w:tc>
        <w:tc>
          <w:tcPr>
            <w:tcW w:w="3030"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RASHODI</w:t>
            </w:r>
            <w:r w:rsidRPr="00515A54">
              <w:rPr>
                <w:rFonts w:cstheme="minorHAnsi"/>
                <w:sz w:val="18"/>
                <w:szCs w:val="18"/>
              </w:rPr>
              <w:t xml:space="preserve"> POSLOVANJA</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148</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6.732.159.784</w:t>
            </w:r>
          </w:p>
        </w:tc>
        <w:tc>
          <w:tcPr>
            <w:tcW w:w="1565" w:type="dxa"/>
            <w:noWrap/>
            <w:vAlign w:val="center"/>
          </w:tcPr>
          <w:p w:rsidR="00624B03" w:rsidRPr="00515A54" w:rsidRDefault="006E39E6" w:rsidP="005E4779">
            <w:pPr>
              <w:autoSpaceDE w:val="0"/>
              <w:autoSpaceDN w:val="0"/>
              <w:adjustRightInd w:val="0"/>
              <w:jc w:val="right"/>
              <w:rPr>
                <w:rFonts w:cstheme="minorHAnsi"/>
                <w:sz w:val="18"/>
                <w:szCs w:val="18"/>
              </w:rPr>
            </w:pPr>
            <w:r>
              <w:rPr>
                <w:rFonts w:cstheme="minorHAnsi"/>
                <w:sz w:val="18"/>
                <w:szCs w:val="18"/>
              </w:rPr>
              <w:t>7.07</w:t>
            </w:r>
            <w:r w:rsidR="00FD3BB3">
              <w:rPr>
                <w:rFonts w:cstheme="minorHAnsi"/>
                <w:sz w:val="18"/>
                <w:szCs w:val="18"/>
              </w:rPr>
              <w:t>7.0</w:t>
            </w:r>
            <w:r w:rsidR="002C4066">
              <w:rPr>
                <w:rFonts w:cstheme="minorHAnsi"/>
                <w:sz w:val="18"/>
                <w:szCs w:val="18"/>
              </w:rPr>
              <w:t>73</w:t>
            </w:r>
            <w:r w:rsidR="00FD3BB3">
              <w:rPr>
                <w:rFonts w:cstheme="minorHAnsi"/>
                <w:sz w:val="18"/>
                <w:szCs w:val="18"/>
              </w:rPr>
              <w:t>.</w:t>
            </w:r>
            <w:r w:rsidR="002C4066">
              <w:rPr>
                <w:rFonts w:cstheme="minorHAnsi"/>
                <w:sz w:val="18"/>
                <w:szCs w:val="18"/>
              </w:rPr>
              <w:t>286</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10</w:t>
            </w:r>
            <w:r w:rsidR="006E39E6">
              <w:rPr>
                <w:rFonts w:cstheme="minorHAnsi"/>
                <w:sz w:val="18"/>
                <w:szCs w:val="18"/>
              </w:rPr>
              <w:t>5</w:t>
            </w:r>
          </w:p>
        </w:tc>
      </w:tr>
      <w:tr w:rsidR="00624B03" w:rsidRPr="00515A54" w:rsidTr="009A2B8A">
        <w:trPr>
          <w:trHeight w:val="555"/>
          <w:jc w:val="center"/>
        </w:trPr>
        <w:tc>
          <w:tcPr>
            <w:tcW w:w="651"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31</w:t>
            </w:r>
          </w:p>
        </w:tc>
        <w:tc>
          <w:tcPr>
            <w:tcW w:w="3030" w:type="dxa"/>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RASHODI ZA ZAPOSLENE</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149</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522.266.599</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573.784.394</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110</w:t>
            </w:r>
          </w:p>
        </w:tc>
      </w:tr>
      <w:tr w:rsidR="00624B03" w:rsidRPr="00515A54" w:rsidTr="009A2B8A">
        <w:trPr>
          <w:trHeight w:val="555"/>
          <w:jc w:val="center"/>
        </w:trPr>
        <w:tc>
          <w:tcPr>
            <w:tcW w:w="651"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32</w:t>
            </w:r>
          </w:p>
        </w:tc>
        <w:tc>
          <w:tcPr>
            <w:tcW w:w="3030" w:type="dxa"/>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MATERIJALNI RASHODI</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1</w:t>
            </w:r>
            <w:r w:rsidR="002C4066">
              <w:rPr>
                <w:rFonts w:cstheme="minorHAnsi"/>
                <w:sz w:val="18"/>
                <w:szCs w:val="18"/>
              </w:rPr>
              <w:t>60</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1.803.568.331</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1.981.2</w:t>
            </w:r>
            <w:r w:rsidR="002C4066">
              <w:rPr>
                <w:rFonts w:cstheme="minorHAnsi"/>
                <w:sz w:val="18"/>
                <w:szCs w:val="18"/>
              </w:rPr>
              <w:t>04</w:t>
            </w:r>
            <w:r w:rsidR="00A70C97">
              <w:rPr>
                <w:rFonts w:cstheme="minorHAnsi"/>
                <w:sz w:val="18"/>
                <w:szCs w:val="18"/>
              </w:rPr>
              <w:t>.</w:t>
            </w:r>
            <w:r w:rsidR="002C4066">
              <w:rPr>
                <w:rFonts w:cstheme="minorHAnsi"/>
                <w:sz w:val="18"/>
                <w:szCs w:val="18"/>
              </w:rPr>
              <w:t>444</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110</w:t>
            </w:r>
          </w:p>
        </w:tc>
      </w:tr>
      <w:tr w:rsidR="00624B03" w:rsidRPr="00515A54" w:rsidTr="009A2B8A">
        <w:trPr>
          <w:trHeight w:val="540"/>
          <w:jc w:val="center"/>
        </w:trPr>
        <w:tc>
          <w:tcPr>
            <w:tcW w:w="651" w:type="dxa"/>
            <w:shd w:val="clear" w:color="auto" w:fill="auto"/>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34</w:t>
            </w:r>
          </w:p>
        </w:tc>
        <w:tc>
          <w:tcPr>
            <w:tcW w:w="3030" w:type="dxa"/>
            <w:shd w:val="clear" w:color="auto" w:fill="auto"/>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FINANCIJSKI RASHODI</w:t>
            </w:r>
          </w:p>
        </w:tc>
        <w:tc>
          <w:tcPr>
            <w:tcW w:w="307" w:type="dxa"/>
            <w:shd w:val="clear" w:color="auto" w:fill="auto"/>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193</w:t>
            </w:r>
          </w:p>
        </w:tc>
        <w:tc>
          <w:tcPr>
            <w:tcW w:w="1533" w:type="dxa"/>
            <w:shd w:val="clear" w:color="auto" w:fill="auto"/>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108.654.870</w:t>
            </w:r>
          </w:p>
        </w:tc>
        <w:tc>
          <w:tcPr>
            <w:tcW w:w="1565" w:type="dxa"/>
            <w:shd w:val="clear" w:color="auto" w:fill="auto"/>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56.549.019</w:t>
            </w:r>
          </w:p>
        </w:tc>
        <w:tc>
          <w:tcPr>
            <w:tcW w:w="700" w:type="dxa"/>
            <w:shd w:val="clear" w:color="auto" w:fill="auto"/>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52</w:t>
            </w:r>
          </w:p>
        </w:tc>
      </w:tr>
      <w:tr w:rsidR="00624B03" w:rsidRPr="00515A54" w:rsidTr="009A2B8A">
        <w:trPr>
          <w:trHeight w:val="555"/>
          <w:jc w:val="center"/>
        </w:trPr>
        <w:tc>
          <w:tcPr>
            <w:tcW w:w="651"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35</w:t>
            </w:r>
          </w:p>
        </w:tc>
        <w:tc>
          <w:tcPr>
            <w:tcW w:w="3030"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SUBVENCIJE</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212</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734.284.319</w:t>
            </w:r>
          </w:p>
        </w:tc>
        <w:tc>
          <w:tcPr>
            <w:tcW w:w="1565" w:type="dxa"/>
            <w:noWrap/>
            <w:vAlign w:val="center"/>
          </w:tcPr>
          <w:p w:rsidR="00624B03" w:rsidRPr="00515A54" w:rsidRDefault="006E39E6" w:rsidP="005E4779">
            <w:pPr>
              <w:autoSpaceDE w:val="0"/>
              <w:autoSpaceDN w:val="0"/>
              <w:adjustRightInd w:val="0"/>
              <w:jc w:val="right"/>
              <w:rPr>
                <w:rFonts w:cstheme="minorHAnsi"/>
                <w:sz w:val="18"/>
                <w:szCs w:val="18"/>
              </w:rPr>
            </w:pPr>
            <w:r>
              <w:rPr>
                <w:rFonts w:cstheme="minorHAnsi"/>
                <w:sz w:val="18"/>
                <w:szCs w:val="18"/>
              </w:rPr>
              <w:t>836.663.329</w:t>
            </w:r>
          </w:p>
        </w:tc>
        <w:tc>
          <w:tcPr>
            <w:tcW w:w="700" w:type="dxa"/>
            <w:noWrap/>
            <w:vAlign w:val="center"/>
          </w:tcPr>
          <w:p w:rsidR="00624B03" w:rsidRPr="00515A54" w:rsidRDefault="006E39E6" w:rsidP="005E4779">
            <w:pPr>
              <w:autoSpaceDE w:val="0"/>
              <w:autoSpaceDN w:val="0"/>
              <w:adjustRightInd w:val="0"/>
              <w:jc w:val="right"/>
              <w:rPr>
                <w:rFonts w:cstheme="minorHAnsi"/>
                <w:sz w:val="18"/>
                <w:szCs w:val="18"/>
              </w:rPr>
            </w:pPr>
            <w:r>
              <w:rPr>
                <w:rFonts w:cstheme="minorHAnsi"/>
                <w:sz w:val="18"/>
                <w:szCs w:val="18"/>
              </w:rPr>
              <w:t>114</w:t>
            </w:r>
          </w:p>
        </w:tc>
      </w:tr>
      <w:tr w:rsidR="00624B03" w:rsidRPr="00667103" w:rsidTr="009A2B8A">
        <w:trPr>
          <w:trHeight w:val="555"/>
          <w:jc w:val="center"/>
        </w:trPr>
        <w:tc>
          <w:tcPr>
            <w:tcW w:w="651"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36</w:t>
            </w:r>
          </w:p>
        </w:tc>
        <w:tc>
          <w:tcPr>
            <w:tcW w:w="3030" w:type="dxa"/>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POMOĆI DANE U INOZEMSTVO I UNUTAR OPĆEG PRORAČUNA</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221</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2.169.955.544</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2.141.513.329</w:t>
            </w:r>
          </w:p>
        </w:tc>
        <w:tc>
          <w:tcPr>
            <w:tcW w:w="700" w:type="dxa"/>
            <w:noWrap/>
            <w:vAlign w:val="center"/>
          </w:tcPr>
          <w:p w:rsidR="00624B03" w:rsidRPr="00667103" w:rsidRDefault="00FD3BB3" w:rsidP="005E4779">
            <w:pPr>
              <w:autoSpaceDE w:val="0"/>
              <w:autoSpaceDN w:val="0"/>
              <w:adjustRightInd w:val="0"/>
              <w:jc w:val="right"/>
              <w:rPr>
                <w:rFonts w:cstheme="minorHAnsi"/>
                <w:sz w:val="18"/>
                <w:szCs w:val="18"/>
              </w:rPr>
            </w:pPr>
            <w:r>
              <w:rPr>
                <w:rFonts w:cstheme="minorHAnsi"/>
                <w:sz w:val="18"/>
                <w:szCs w:val="18"/>
              </w:rPr>
              <w:t>99</w:t>
            </w:r>
          </w:p>
        </w:tc>
      </w:tr>
      <w:tr w:rsidR="00624B03" w:rsidRPr="00515A54" w:rsidTr="009A2B8A">
        <w:trPr>
          <w:trHeight w:val="555"/>
          <w:jc w:val="center"/>
        </w:trPr>
        <w:tc>
          <w:tcPr>
            <w:tcW w:w="651" w:type="dxa"/>
            <w:noWrap/>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37</w:t>
            </w:r>
          </w:p>
        </w:tc>
        <w:tc>
          <w:tcPr>
            <w:tcW w:w="3030" w:type="dxa"/>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NAKNADE GRAĐANIMA I KUĆANSTVIMA NA TEMELJU OSIGURANJA I DRUGE NAKNADE</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246</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637.927.527</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719.023.132</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113</w:t>
            </w:r>
          </w:p>
        </w:tc>
      </w:tr>
      <w:tr w:rsidR="00624B03" w:rsidRPr="00515A54" w:rsidTr="009A2B8A">
        <w:trPr>
          <w:trHeight w:val="570"/>
          <w:jc w:val="center"/>
        </w:trPr>
        <w:tc>
          <w:tcPr>
            <w:tcW w:w="651" w:type="dxa"/>
            <w:shd w:val="clear" w:color="auto" w:fill="auto"/>
            <w:noWrap/>
            <w:vAlign w:val="center"/>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38</w:t>
            </w:r>
          </w:p>
        </w:tc>
        <w:tc>
          <w:tcPr>
            <w:tcW w:w="3030" w:type="dxa"/>
            <w:shd w:val="clear" w:color="auto" w:fill="auto"/>
            <w:noWrap/>
            <w:vAlign w:val="center"/>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OSTALI RASHODI</w:t>
            </w:r>
          </w:p>
        </w:tc>
        <w:tc>
          <w:tcPr>
            <w:tcW w:w="307" w:type="dxa"/>
            <w:shd w:val="clear" w:color="auto" w:fill="auto"/>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257</w:t>
            </w:r>
          </w:p>
        </w:tc>
        <w:tc>
          <w:tcPr>
            <w:tcW w:w="1533" w:type="dxa"/>
            <w:shd w:val="clear" w:color="auto" w:fill="auto"/>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755.502.594</w:t>
            </w:r>
          </w:p>
        </w:tc>
        <w:tc>
          <w:tcPr>
            <w:tcW w:w="1565" w:type="dxa"/>
            <w:shd w:val="clear" w:color="auto" w:fill="auto"/>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768.335.639</w:t>
            </w:r>
          </w:p>
        </w:tc>
        <w:tc>
          <w:tcPr>
            <w:tcW w:w="700" w:type="dxa"/>
            <w:shd w:val="clear" w:color="auto" w:fill="auto"/>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102</w:t>
            </w:r>
          </w:p>
        </w:tc>
      </w:tr>
      <w:tr w:rsidR="00624B03" w:rsidRPr="00515A54" w:rsidTr="009A2B8A">
        <w:trPr>
          <w:trHeight w:val="555"/>
          <w:jc w:val="center"/>
        </w:trPr>
        <w:tc>
          <w:tcPr>
            <w:tcW w:w="651" w:type="dxa"/>
            <w:noWrap/>
            <w:vAlign w:val="center"/>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381</w:t>
            </w:r>
          </w:p>
        </w:tc>
        <w:tc>
          <w:tcPr>
            <w:tcW w:w="3030" w:type="dxa"/>
            <w:noWrap/>
            <w:vAlign w:val="center"/>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Tekuće donacije</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258</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448.059.364</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416.299.227</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93</w:t>
            </w:r>
          </w:p>
        </w:tc>
      </w:tr>
      <w:tr w:rsidR="00624B03" w:rsidRPr="00515A54" w:rsidTr="009A2B8A">
        <w:trPr>
          <w:trHeight w:val="625"/>
          <w:jc w:val="center"/>
        </w:trPr>
        <w:tc>
          <w:tcPr>
            <w:tcW w:w="651" w:type="dxa"/>
            <w:noWrap/>
            <w:vAlign w:val="center"/>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382</w:t>
            </w:r>
          </w:p>
        </w:tc>
        <w:tc>
          <w:tcPr>
            <w:tcW w:w="3030" w:type="dxa"/>
            <w:vAlign w:val="center"/>
            <w:hideMark/>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Kapitalne donacije</w:t>
            </w:r>
          </w:p>
        </w:tc>
        <w:tc>
          <w:tcPr>
            <w:tcW w:w="307" w:type="dxa"/>
            <w:noWrap/>
            <w:vAlign w:val="center"/>
          </w:tcPr>
          <w:p w:rsidR="00624B03" w:rsidRPr="00515A54" w:rsidRDefault="00624B03" w:rsidP="005E4779">
            <w:pPr>
              <w:autoSpaceDE w:val="0"/>
              <w:autoSpaceDN w:val="0"/>
              <w:adjustRightInd w:val="0"/>
              <w:jc w:val="both"/>
              <w:rPr>
                <w:rFonts w:cstheme="minorHAnsi"/>
                <w:sz w:val="18"/>
                <w:szCs w:val="18"/>
              </w:rPr>
            </w:pPr>
            <w:r>
              <w:rPr>
                <w:rFonts w:cstheme="minorHAnsi"/>
                <w:sz w:val="18"/>
                <w:szCs w:val="18"/>
              </w:rPr>
              <w:t xml:space="preserve">    262</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36.541.508</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35.364.012</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97</w:t>
            </w:r>
          </w:p>
        </w:tc>
      </w:tr>
      <w:tr w:rsidR="00624B03" w:rsidRPr="00515A54" w:rsidTr="00FF4A5F">
        <w:trPr>
          <w:trHeight w:val="450"/>
          <w:jc w:val="center"/>
        </w:trPr>
        <w:tc>
          <w:tcPr>
            <w:tcW w:w="651" w:type="dxa"/>
            <w:noWrap/>
            <w:vAlign w:val="center"/>
          </w:tcPr>
          <w:p w:rsidR="00624B03" w:rsidRDefault="00624B03" w:rsidP="005E4779">
            <w:pPr>
              <w:autoSpaceDE w:val="0"/>
              <w:autoSpaceDN w:val="0"/>
              <w:adjustRightInd w:val="0"/>
              <w:jc w:val="both"/>
              <w:rPr>
                <w:rFonts w:cstheme="minorHAnsi"/>
                <w:sz w:val="18"/>
                <w:szCs w:val="18"/>
              </w:rPr>
            </w:pPr>
            <w:r>
              <w:rPr>
                <w:rFonts w:cstheme="minorHAnsi"/>
                <w:sz w:val="18"/>
                <w:szCs w:val="18"/>
              </w:rPr>
              <w:t>383</w:t>
            </w:r>
          </w:p>
        </w:tc>
        <w:tc>
          <w:tcPr>
            <w:tcW w:w="3030" w:type="dxa"/>
            <w:vAlign w:val="center"/>
          </w:tcPr>
          <w:p w:rsidR="00624B03" w:rsidRDefault="00624B03" w:rsidP="005E4779">
            <w:pPr>
              <w:autoSpaceDE w:val="0"/>
              <w:autoSpaceDN w:val="0"/>
              <w:adjustRightInd w:val="0"/>
              <w:jc w:val="both"/>
              <w:rPr>
                <w:rFonts w:cstheme="minorHAnsi"/>
                <w:sz w:val="18"/>
                <w:szCs w:val="18"/>
              </w:rPr>
            </w:pPr>
            <w:r>
              <w:rPr>
                <w:rFonts w:cstheme="minorHAnsi"/>
                <w:sz w:val="18"/>
                <w:szCs w:val="18"/>
              </w:rPr>
              <w:t>Kazne, penali i naknade štete</w:t>
            </w:r>
          </w:p>
        </w:tc>
        <w:tc>
          <w:tcPr>
            <w:tcW w:w="307" w:type="dxa"/>
            <w:noWrap/>
            <w:vAlign w:val="center"/>
          </w:tcPr>
          <w:p w:rsidR="00624B03" w:rsidRDefault="00624B03" w:rsidP="005E4779">
            <w:pPr>
              <w:autoSpaceDE w:val="0"/>
              <w:autoSpaceDN w:val="0"/>
              <w:adjustRightInd w:val="0"/>
              <w:jc w:val="both"/>
              <w:rPr>
                <w:rFonts w:cstheme="minorHAnsi"/>
                <w:sz w:val="18"/>
                <w:szCs w:val="18"/>
              </w:rPr>
            </w:pPr>
          </w:p>
          <w:p w:rsidR="00624B03" w:rsidRDefault="00624B03" w:rsidP="005E4779">
            <w:pPr>
              <w:autoSpaceDE w:val="0"/>
              <w:autoSpaceDN w:val="0"/>
              <w:adjustRightInd w:val="0"/>
              <w:jc w:val="both"/>
              <w:rPr>
                <w:rFonts w:cstheme="minorHAnsi"/>
                <w:sz w:val="18"/>
                <w:szCs w:val="18"/>
              </w:rPr>
            </w:pPr>
            <w:r>
              <w:rPr>
                <w:rFonts w:cstheme="minorHAnsi"/>
                <w:sz w:val="18"/>
                <w:szCs w:val="18"/>
              </w:rPr>
              <w:t>266</w:t>
            </w:r>
          </w:p>
          <w:p w:rsidR="00624B03" w:rsidRDefault="00624B03" w:rsidP="005E4779">
            <w:pPr>
              <w:autoSpaceDE w:val="0"/>
              <w:autoSpaceDN w:val="0"/>
              <w:adjustRightInd w:val="0"/>
              <w:jc w:val="both"/>
              <w:rPr>
                <w:rFonts w:cstheme="minorHAnsi"/>
                <w:sz w:val="18"/>
                <w:szCs w:val="18"/>
              </w:rPr>
            </w:pP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25.602.719</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38.162.584</w:t>
            </w:r>
          </w:p>
        </w:tc>
        <w:tc>
          <w:tcPr>
            <w:tcW w:w="700"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149</w:t>
            </w:r>
          </w:p>
        </w:tc>
      </w:tr>
      <w:tr w:rsidR="00624B03" w:rsidRPr="00515A54" w:rsidTr="00FF4A5F">
        <w:trPr>
          <w:trHeight w:val="465"/>
          <w:jc w:val="center"/>
        </w:trPr>
        <w:tc>
          <w:tcPr>
            <w:tcW w:w="651" w:type="dxa"/>
            <w:noWrap/>
            <w:vAlign w:val="center"/>
          </w:tcPr>
          <w:p w:rsidR="00624B03" w:rsidRDefault="00624B03" w:rsidP="005E4779">
            <w:pPr>
              <w:autoSpaceDE w:val="0"/>
              <w:autoSpaceDN w:val="0"/>
              <w:adjustRightInd w:val="0"/>
              <w:jc w:val="both"/>
              <w:rPr>
                <w:rFonts w:cstheme="minorHAnsi"/>
                <w:sz w:val="18"/>
                <w:szCs w:val="18"/>
              </w:rPr>
            </w:pPr>
            <w:r>
              <w:rPr>
                <w:rFonts w:cstheme="minorHAnsi"/>
                <w:sz w:val="18"/>
                <w:szCs w:val="18"/>
              </w:rPr>
              <w:t>386</w:t>
            </w:r>
          </w:p>
        </w:tc>
        <w:tc>
          <w:tcPr>
            <w:tcW w:w="3030" w:type="dxa"/>
            <w:vAlign w:val="center"/>
          </w:tcPr>
          <w:p w:rsidR="00624B03" w:rsidRDefault="00624B03" w:rsidP="005E4779">
            <w:pPr>
              <w:autoSpaceDE w:val="0"/>
              <w:autoSpaceDN w:val="0"/>
              <w:adjustRightInd w:val="0"/>
              <w:jc w:val="both"/>
              <w:rPr>
                <w:rFonts w:cstheme="minorHAnsi"/>
                <w:sz w:val="18"/>
                <w:szCs w:val="18"/>
              </w:rPr>
            </w:pPr>
            <w:r>
              <w:rPr>
                <w:rFonts w:cstheme="minorHAnsi"/>
                <w:sz w:val="18"/>
                <w:szCs w:val="18"/>
              </w:rPr>
              <w:t>Kapitalne pomoći</w:t>
            </w:r>
          </w:p>
        </w:tc>
        <w:tc>
          <w:tcPr>
            <w:tcW w:w="307" w:type="dxa"/>
            <w:noWrap/>
            <w:vAlign w:val="center"/>
          </w:tcPr>
          <w:p w:rsidR="00624B03" w:rsidRDefault="00624B03" w:rsidP="005E4779">
            <w:pPr>
              <w:autoSpaceDE w:val="0"/>
              <w:autoSpaceDN w:val="0"/>
              <w:adjustRightInd w:val="0"/>
              <w:jc w:val="both"/>
              <w:rPr>
                <w:rFonts w:cstheme="minorHAnsi"/>
                <w:sz w:val="18"/>
                <w:szCs w:val="18"/>
              </w:rPr>
            </w:pPr>
            <w:r>
              <w:rPr>
                <w:rFonts w:cstheme="minorHAnsi"/>
                <w:sz w:val="18"/>
                <w:szCs w:val="18"/>
              </w:rPr>
              <w:t>272</w:t>
            </w:r>
          </w:p>
        </w:tc>
        <w:tc>
          <w:tcPr>
            <w:tcW w:w="1533" w:type="dxa"/>
            <w:noWrap/>
            <w:vAlign w:val="center"/>
          </w:tcPr>
          <w:p w:rsidR="00624B03" w:rsidRPr="00515A54" w:rsidRDefault="003531BB" w:rsidP="005E4779">
            <w:pPr>
              <w:autoSpaceDE w:val="0"/>
              <w:autoSpaceDN w:val="0"/>
              <w:adjustRightInd w:val="0"/>
              <w:jc w:val="right"/>
              <w:rPr>
                <w:rFonts w:cstheme="minorHAnsi"/>
                <w:sz w:val="18"/>
                <w:szCs w:val="18"/>
              </w:rPr>
            </w:pPr>
            <w:r>
              <w:rPr>
                <w:rFonts w:cstheme="minorHAnsi"/>
                <w:sz w:val="18"/>
                <w:szCs w:val="18"/>
              </w:rPr>
              <w:t>245.299.003</w:t>
            </w:r>
          </w:p>
        </w:tc>
        <w:tc>
          <w:tcPr>
            <w:tcW w:w="1565" w:type="dxa"/>
            <w:noWrap/>
            <w:vAlign w:val="center"/>
          </w:tcPr>
          <w:p w:rsidR="00624B03" w:rsidRPr="00515A54" w:rsidRDefault="00FD3BB3" w:rsidP="005E4779">
            <w:pPr>
              <w:autoSpaceDE w:val="0"/>
              <w:autoSpaceDN w:val="0"/>
              <w:adjustRightInd w:val="0"/>
              <w:jc w:val="right"/>
              <w:rPr>
                <w:rFonts w:cstheme="minorHAnsi"/>
                <w:sz w:val="18"/>
                <w:szCs w:val="18"/>
              </w:rPr>
            </w:pPr>
            <w:r>
              <w:rPr>
                <w:rFonts w:cstheme="minorHAnsi"/>
                <w:sz w:val="18"/>
                <w:szCs w:val="18"/>
              </w:rPr>
              <w:t>278.509.816</w:t>
            </w:r>
          </w:p>
        </w:tc>
        <w:tc>
          <w:tcPr>
            <w:tcW w:w="700" w:type="dxa"/>
            <w:noWrap/>
            <w:vAlign w:val="center"/>
          </w:tcPr>
          <w:p w:rsidR="00624B03" w:rsidRDefault="00FD3BB3" w:rsidP="005E4779">
            <w:pPr>
              <w:autoSpaceDE w:val="0"/>
              <w:autoSpaceDN w:val="0"/>
              <w:adjustRightInd w:val="0"/>
              <w:jc w:val="right"/>
              <w:rPr>
                <w:rFonts w:cstheme="minorHAnsi"/>
                <w:sz w:val="18"/>
                <w:szCs w:val="18"/>
              </w:rPr>
            </w:pPr>
            <w:r>
              <w:rPr>
                <w:rFonts w:cstheme="minorHAnsi"/>
                <w:sz w:val="18"/>
                <w:szCs w:val="18"/>
              </w:rPr>
              <w:t>114</w:t>
            </w:r>
          </w:p>
        </w:tc>
      </w:tr>
    </w:tbl>
    <w:p w:rsidR="00E30A88" w:rsidRDefault="00E30A88" w:rsidP="005E4779">
      <w:pPr>
        <w:autoSpaceDE w:val="0"/>
        <w:autoSpaceDN w:val="0"/>
        <w:adjustRightInd w:val="0"/>
        <w:spacing w:after="0" w:line="240" w:lineRule="auto"/>
        <w:jc w:val="both"/>
        <w:rPr>
          <w:rFonts w:cstheme="minorHAnsi"/>
          <w:color w:val="FF0000"/>
        </w:rPr>
      </w:pPr>
    </w:p>
    <w:p w:rsidR="00FA5DD5" w:rsidRDefault="00FA5DD5" w:rsidP="005E4779">
      <w:pPr>
        <w:autoSpaceDE w:val="0"/>
        <w:autoSpaceDN w:val="0"/>
        <w:adjustRightInd w:val="0"/>
        <w:spacing w:after="0" w:line="240" w:lineRule="auto"/>
        <w:jc w:val="both"/>
        <w:rPr>
          <w:rFonts w:cstheme="minorHAnsi"/>
          <w:color w:val="FF0000"/>
        </w:rPr>
      </w:pPr>
    </w:p>
    <w:p w:rsidR="00FD3BB3" w:rsidRDefault="00FD3BB3" w:rsidP="005E4779">
      <w:pPr>
        <w:autoSpaceDE w:val="0"/>
        <w:autoSpaceDN w:val="0"/>
        <w:adjustRightInd w:val="0"/>
        <w:spacing w:after="0" w:line="240" w:lineRule="auto"/>
        <w:jc w:val="both"/>
        <w:rPr>
          <w:rFonts w:cstheme="minorHAnsi"/>
        </w:rPr>
      </w:pPr>
      <w:r w:rsidRPr="00FD3BB3">
        <w:rPr>
          <w:rFonts w:cstheme="minorHAnsi"/>
          <w:b/>
        </w:rPr>
        <w:t>Bilješka br</w:t>
      </w:r>
      <w:r w:rsidR="00D976A6">
        <w:rPr>
          <w:rFonts w:cstheme="minorHAnsi"/>
          <w:b/>
        </w:rPr>
        <w:t>.</w:t>
      </w:r>
      <w:r w:rsidRPr="00FD3BB3">
        <w:rPr>
          <w:rFonts w:cstheme="minorHAnsi"/>
          <w:b/>
        </w:rPr>
        <w:t xml:space="preserve"> 2</w:t>
      </w:r>
      <w:r w:rsidR="00792BA0">
        <w:rPr>
          <w:rFonts w:cstheme="minorHAnsi"/>
          <w:b/>
        </w:rPr>
        <w:t>7</w:t>
      </w:r>
      <w:r w:rsidRPr="00FD3BB3">
        <w:rPr>
          <w:rFonts w:cstheme="minorHAnsi"/>
          <w:b/>
        </w:rPr>
        <w:t xml:space="preserve"> </w:t>
      </w:r>
      <w:r>
        <w:rPr>
          <w:rFonts w:cstheme="minorHAnsi"/>
          <w:b/>
        </w:rPr>
        <w:t>–</w:t>
      </w:r>
      <w:r w:rsidRPr="00FD3BB3">
        <w:rPr>
          <w:rFonts w:cstheme="minorHAnsi"/>
          <w:b/>
        </w:rPr>
        <w:t xml:space="preserve"> </w:t>
      </w:r>
      <w:r w:rsidRPr="00C41C9A">
        <w:rPr>
          <w:rFonts w:cstheme="minorHAnsi"/>
          <w:b/>
        </w:rPr>
        <w:t>AOP 149 Rashodi za zaposlene</w:t>
      </w:r>
    </w:p>
    <w:p w:rsidR="00FD3BB3" w:rsidRPr="00FD3BB3" w:rsidRDefault="00FD3BB3" w:rsidP="005E4779">
      <w:pPr>
        <w:autoSpaceDE w:val="0"/>
        <w:autoSpaceDN w:val="0"/>
        <w:adjustRightInd w:val="0"/>
        <w:spacing w:after="0" w:line="240" w:lineRule="auto"/>
        <w:jc w:val="both"/>
        <w:rPr>
          <w:rFonts w:cstheme="minorHAnsi"/>
        </w:rPr>
      </w:pPr>
    </w:p>
    <w:p w:rsidR="00FA5DD5" w:rsidRDefault="00285D70" w:rsidP="005E4779">
      <w:pPr>
        <w:autoSpaceDE w:val="0"/>
        <w:autoSpaceDN w:val="0"/>
        <w:adjustRightInd w:val="0"/>
        <w:spacing w:after="0" w:line="240" w:lineRule="auto"/>
        <w:jc w:val="both"/>
        <w:rPr>
          <w:rFonts w:cstheme="minorHAnsi"/>
        </w:rPr>
      </w:pPr>
      <w:r w:rsidRPr="00285D70">
        <w:rPr>
          <w:rFonts w:cstheme="minorHAnsi"/>
        </w:rPr>
        <w:t>Rashodi za zaposlene iznose</w:t>
      </w:r>
      <w:r>
        <w:rPr>
          <w:rFonts w:cstheme="minorHAnsi"/>
          <w:b/>
        </w:rPr>
        <w:t xml:space="preserve"> </w:t>
      </w:r>
      <w:r w:rsidR="00910D5B" w:rsidRPr="00910D5B">
        <w:rPr>
          <w:rFonts w:cstheme="minorHAnsi"/>
        </w:rPr>
        <w:t xml:space="preserve"> </w:t>
      </w:r>
      <w:r>
        <w:rPr>
          <w:rFonts w:cstheme="minorHAnsi"/>
        </w:rPr>
        <w:t>573.784.394</w:t>
      </w:r>
      <w:r w:rsidR="00910D5B" w:rsidRPr="00910D5B">
        <w:rPr>
          <w:rFonts w:cstheme="minorHAnsi"/>
        </w:rPr>
        <w:t xml:space="preserve"> kn</w:t>
      </w:r>
      <w:r w:rsidR="00910D5B">
        <w:rPr>
          <w:rFonts w:cstheme="minorHAnsi"/>
        </w:rPr>
        <w:t xml:space="preserve"> što je povećanje od </w:t>
      </w:r>
      <w:r>
        <w:rPr>
          <w:rFonts w:cstheme="minorHAnsi"/>
        </w:rPr>
        <w:t>10</w:t>
      </w:r>
      <w:r w:rsidR="00910D5B">
        <w:rPr>
          <w:rFonts w:cstheme="minorHAnsi"/>
        </w:rPr>
        <w:t>% u odnosu na prethodnu godinu.</w:t>
      </w:r>
      <w:r w:rsidR="00A927CF">
        <w:rPr>
          <w:rFonts w:cstheme="minorHAnsi"/>
        </w:rPr>
        <w:t xml:space="preserve"> Povećanje </w:t>
      </w:r>
      <w:r w:rsidR="00FD2A42">
        <w:rPr>
          <w:rFonts w:cstheme="minorHAnsi"/>
        </w:rPr>
        <w:t xml:space="preserve">rashoda </w:t>
      </w:r>
      <w:r w:rsidR="00A927CF">
        <w:rPr>
          <w:rFonts w:cstheme="minorHAnsi"/>
        </w:rPr>
        <w:t>rezultat</w:t>
      </w:r>
      <w:r w:rsidR="002C4066">
        <w:rPr>
          <w:rFonts w:cstheme="minorHAnsi"/>
        </w:rPr>
        <w:t xml:space="preserve"> je</w:t>
      </w:r>
      <w:r w:rsidR="00A927CF">
        <w:rPr>
          <w:rFonts w:cstheme="minorHAnsi"/>
        </w:rPr>
        <w:t xml:space="preserve"> </w:t>
      </w:r>
      <w:r w:rsidR="00A927CF" w:rsidRPr="00F932F6">
        <w:rPr>
          <w:rFonts w:cstheme="minorHAnsi"/>
        </w:rPr>
        <w:t xml:space="preserve">porasta </w:t>
      </w:r>
      <w:r w:rsidR="00FD2A42" w:rsidRPr="00F932F6">
        <w:rPr>
          <w:rFonts w:cstheme="minorHAnsi"/>
        </w:rPr>
        <w:t xml:space="preserve">osnovice za </w:t>
      </w:r>
      <w:r w:rsidR="00A927CF" w:rsidRPr="00F932F6">
        <w:rPr>
          <w:rFonts w:cstheme="minorHAnsi"/>
        </w:rPr>
        <w:t>plać</w:t>
      </w:r>
      <w:r w:rsidR="00FD2A42" w:rsidRPr="00F932F6">
        <w:rPr>
          <w:rFonts w:cstheme="minorHAnsi"/>
        </w:rPr>
        <w:t>u</w:t>
      </w:r>
      <w:r w:rsidR="00A927CF" w:rsidRPr="00F932F6">
        <w:rPr>
          <w:rFonts w:cstheme="minorHAnsi"/>
        </w:rPr>
        <w:t xml:space="preserve"> za </w:t>
      </w:r>
      <w:r w:rsidR="00F932F6" w:rsidRPr="00F932F6">
        <w:rPr>
          <w:rFonts w:cstheme="minorHAnsi"/>
        </w:rPr>
        <w:t>5,7</w:t>
      </w:r>
      <w:r w:rsidR="00A927CF" w:rsidRPr="00F932F6">
        <w:rPr>
          <w:rFonts w:cstheme="minorHAnsi"/>
        </w:rPr>
        <w:t>%</w:t>
      </w:r>
      <w:r w:rsidR="002A0826" w:rsidRPr="00F932F6">
        <w:rPr>
          <w:rFonts w:cstheme="minorHAnsi"/>
        </w:rPr>
        <w:t xml:space="preserve"> </w:t>
      </w:r>
      <w:r w:rsidR="00A927CF">
        <w:rPr>
          <w:rFonts w:cstheme="minorHAnsi"/>
        </w:rPr>
        <w:t xml:space="preserve"> i povećanje broja zaposlenih za </w:t>
      </w:r>
      <w:r>
        <w:rPr>
          <w:rFonts w:cstheme="minorHAnsi"/>
        </w:rPr>
        <w:t>5</w:t>
      </w:r>
      <w:r w:rsidR="00A927CF">
        <w:rPr>
          <w:rFonts w:cstheme="minorHAnsi"/>
        </w:rPr>
        <w:t>%.</w:t>
      </w:r>
      <w:r w:rsidR="00910D5B">
        <w:rPr>
          <w:rFonts w:cstheme="minorHAnsi"/>
        </w:rPr>
        <w:t xml:space="preserve"> Rashodi za zaposlene obuhvaćaju plaće, ostale rashode za zaposlene i doprinose na plaće.</w:t>
      </w:r>
    </w:p>
    <w:p w:rsidR="00F932F6" w:rsidRDefault="00F932F6" w:rsidP="005E4779">
      <w:pPr>
        <w:autoSpaceDE w:val="0"/>
        <w:autoSpaceDN w:val="0"/>
        <w:adjustRightInd w:val="0"/>
        <w:spacing w:after="0" w:line="240" w:lineRule="auto"/>
        <w:jc w:val="both"/>
        <w:rPr>
          <w:rFonts w:cstheme="minorHAnsi"/>
          <w:u w:val="single"/>
        </w:rPr>
      </w:pPr>
    </w:p>
    <w:p w:rsidR="00B921A2" w:rsidRDefault="00B921A2" w:rsidP="005E4779">
      <w:pPr>
        <w:autoSpaceDE w:val="0"/>
        <w:autoSpaceDN w:val="0"/>
        <w:adjustRightInd w:val="0"/>
        <w:spacing w:after="0" w:line="240" w:lineRule="auto"/>
        <w:jc w:val="both"/>
        <w:rPr>
          <w:rFonts w:cstheme="minorHAnsi"/>
          <w:b/>
        </w:rPr>
      </w:pPr>
    </w:p>
    <w:p w:rsidR="00186875" w:rsidRPr="00C41C9A" w:rsidRDefault="00186875" w:rsidP="005E4779">
      <w:pPr>
        <w:autoSpaceDE w:val="0"/>
        <w:autoSpaceDN w:val="0"/>
        <w:adjustRightInd w:val="0"/>
        <w:spacing w:after="0" w:line="240" w:lineRule="auto"/>
        <w:jc w:val="both"/>
        <w:rPr>
          <w:rFonts w:cstheme="minorHAnsi"/>
          <w:b/>
        </w:rPr>
      </w:pPr>
      <w:r w:rsidRPr="00186875">
        <w:rPr>
          <w:rFonts w:cstheme="minorHAnsi"/>
          <w:b/>
        </w:rPr>
        <w:t xml:space="preserve">Bilješka br. </w:t>
      </w:r>
      <w:r w:rsidR="00792BA0">
        <w:rPr>
          <w:rFonts w:cstheme="minorHAnsi"/>
          <w:b/>
        </w:rPr>
        <w:t>28</w:t>
      </w:r>
      <w:r w:rsidRPr="00186875">
        <w:rPr>
          <w:rFonts w:cstheme="minorHAnsi"/>
        </w:rPr>
        <w:t xml:space="preserve">– </w:t>
      </w:r>
      <w:r w:rsidRPr="00C41C9A">
        <w:rPr>
          <w:rFonts w:cstheme="minorHAnsi"/>
          <w:b/>
        </w:rPr>
        <w:t>AOP 169 Energija</w:t>
      </w:r>
    </w:p>
    <w:p w:rsidR="00186875" w:rsidRPr="00C41C9A" w:rsidRDefault="00186875" w:rsidP="005E4779">
      <w:pPr>
        <w:autoSpaceDE w:val="0"/>
        <w:autoSpaceDN w:val="0"/>
        <w:adjustRightInd w:val="0"/>
        <w:spacing w:after="0" w:line="240" w:lineRule="auto"/>
        <w:jc w:val="both"/>
        <w:rPr>
          <w:rFonts w:cstheme="minorHAnsi"/>
          <w:b/>
        </w:rPr>
      </w:pPr>
    </w:p>
    <w:p w:rsidR="00186875" w:rsidRDefault="00186875" w:rsidP="005E4779">
      <w:pPr>
        <w:autoSpaceDE w:val="0"/>
        <w:autoSpaceDN w:val="0"/>
        <w:adjustRightInd w:val="0"/>
        <w:spacing w:after="0" w:line="240" w:lineRule="auto"/>
        <w:jc w:val="both"/>
        <w:rPr>
          <w:rFonts w:cstheme="minorHAnsi"/>
        </w:rPr>
      </w:pPr>
      <w:r>
        <w:rPr>
          <w:rFonts w:cstheme="minorHAnsi"/>
        </w:rPr>
        <w:t>Rashodi za energiju veći su za 15% u odnosu na prethodnu godinu i iznose 76.</w:t>
      </w:r>
      <w:r w:rsidR="00436CF6">
        <w:rPr>
          <w:rFonts w:cstheme="minorHAnsi"/>
        </w:rPr>
        <w:t>708.222</w:t>
      </w:r>
      <w:r>
        <w:rPr>
          <w:rFonts w:cstheme="minorHAnsi"/>
        </w:rPr>
        <w:t xml:space="preserve"> kn. Troškovi energije obuhva</w:t>
      </w:r>
      <w:r w:rsidR="00436CF6">
        <w:rPr>
          <w:rFonts w:cstheme="minorHAnsi"/>
        </w:rPr>
        <w:t>ć</w:t>
      </w:r>
      <w:r>
        <w:rPr>
          <w:rFonts w:cstheme="minorHAnsi"/>
        </w:rPr>
        <w:t xml:space="preserve">aju: </w:t>
      </w:r>
    </w:p>
    <w:p w:rsidR="00186875" w:rsidRDefault="00186875"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Troškove električne energije 8.</w:t>
      </w:r>
      <w:r w:rsidR="00436CF6">
        <w:rPr>
          <w:rFonts w:cstheme="minorHAnsi"/>
        </w:rPr>
        <w:t>038.586</w:t>
      </w:r>
      <w:r>
        <w:rPr>
          <w:rFonts w:cstheme="minorHAnsi"/>
        </w:rPr>
        <w:t xml:space="preserve"> kn,</w:t>
      </w:r>
    </w:p>
    <w:p w:rsidR="00186875" w:rsidRDefault="00186875"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Potrošnju električne energije za javnu rasvjetu 56.350.932</w:t>
      </w:r>
      <w:r w:rsidR="00DA14C0">
        <w:rPr>
          <w:rFonts w:cstheme="minorHAnsi"/>
        </w:rPr>
        <w:t xml:space="preserve"> kn,</w:t>
      </w:r>
    </w:p>
    <w:p w:rsidR="00DA14C0" w:rsidRDefault="00DA14C0"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Topla voda (toplana) 4.869.827 kn,</w:t>
      </w:r>
    </w:p>
    <w:p w:rsidR="00DA14C0" w:rsidRDefault="00DA14C0"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Plin 3.584.173 kn,</w:t>
      </w:r>
    </w:p>
    <w:p w:rsidR="00DA14C0" w:rsidRDefault="00DA14C0"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Plin za javnu rasvjetu 1.146.133 kn,</w:t>
      </w:r>
    </w:p>
    <w:p w:rsidR="00DA14C0" w:rsidRDefault="00DA14C0"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Motorni benzin i dizel gorivo 2.075.224 kn,</w:t>
      </w:r>
    </w:p>
    <w:p w:rsidR="00224647" w:rsidRDefault="00DA14C0" w:rsidP="00F932F6">
      <w:pPr>
        <w:pStyle w:val="ListParagraph"/>
        <w:numPr>
          <w:ilvl w:val="0"/>
          <w:numId w:val="11"/>
        </w:numPr>
        <w:autoSpaceDE w:val="0"/>
        <w:autoSpaceDN w:val="0"/>
        <w:adjustRightInd w:val="0"/>
        <w:spacing w:line="240" w:lineRule="auto"/>
        <w:jc w:val="both"/>
        <w:rPr>
          <w:rFonts w:cstheme="minorHAnsi"/>
        </w:rPr>
      </w:pPr>
      <w:r>
        <w:rPr>
          <w:rFonts w:cstheme="minorHAnsi"/>
        </w:rPr>
        <w:t>Ostali materijali za proizvodnju energije (ugljen, drva, teško ulje) 643.347 k</w:t>
      </w:r>
      <w:r w:rsidR="00B921A2">
        <w:rPr>
          <w:rFonts w:cstheme="minorHAnsi"/>
        </w:rPr>
        <w:t>n</w:t>
      </w:r>
    </w:p>
    <w:p w:rsidR="00B921A2" w:rsidRPr="00224647" w:rsidRDefault="00D976A6" w:rsidP="00224647">
      <w:pPr>
        <w:autoSpaceDE w:val="0"/>
        <w:autoSpaceDN w:val="0"/>
        <w:adjustRightInd w:val="0"/>
        <w:spacing w:line="240" w:lineRule="auto"/>
        <w:jc w:val="both"/>
        <w:rPr>
          <w:rFonts w:cstheme="minorHAnsi"/>
        </w:rPr>
      </w:pPr>
      <w:r w:rsidRPr="00224647">
        <w:rPr>
          <w:rFonts w:cstheme="minorHAnsi"/>
          <w:b/>
        </w:rPr>
        <w:lastRenderedPageBreak/>
        <w:t xml:space="preserve">Bilješka br. </w:t>
      </w:r>
      <w:r w:rsidR="00792BA0" w:rsidRPr="00224647">
        <w:rPr>
          <w:rFonts w:cstheme="minorHAnsi"/>
          <w:b/>
        </w:rPr>
        <w:t>29</w:t>
      </w:r>
      <w:r w:rsidRPr="00224647">
        <w:rPr>
          <w:rFonts w:cstheme="minorHAnsi"/>
        </w:rPr>
        <w:t xml:space="preserve"> – </w:t>
      </w:r>
      <w:r w:rsidRPr="00224647">
        <w:rPr>
          <w:rFonts w:cstheme="minorHAnsi"/>
          <w:b/>
        </w:rPr>
        <w:t>AOP 170 Materijal i dijelovi za tekuće i investicijsko održavanje</w:t>
      </w:r>
    </w:p>
    <w:p w:rsidR="00D976A6" w:rsidRDefault="00D976A6" w:rsidP="00F932F6">
      <w:pPr>
        <w:autoSpaceDE w:val="0"/>
        <w:autoSpaceDN w:val="0"/>
        <w:adjustRightInd w:val="0"/>
        <w:spacing w:line="240" w:lineRule="auto"/>
        <w:jc w:val="both"/>
        <w:rPr>
          <w:rFonts w:cstheme="minorHAnsi"/>
        </w:rPr>
      </w:pPr>
      <w:r>
        <w:rPr>
          <w:rFonts w:cstheme="minorHAnsi"/>
        </w:rPr>
        <w:t>Utrošak materijala i dijelova za tekuće i investicijsko održavanje je 27% manji u odnosu na prethodnu godinu. Trošak materijala i dijelova za tekuće i investicijsko održavanje građevinskih objekata iznosi 1.150.043 kn, materijala i d</w:t>
      </w:r>
      <w:r w:rsidR="00EC0C07">
        <w:rPr>
          <w:rFonts w:cstheme="minorHAnsi"/>
        </w:rPr>
        <w:t>i</w:t>
      </w:r>
      <w:r>
        <w:rPr>
          <w:rFonts w:cstheme="minorHAnsi"/>
        </w:rPr>
        <w:t>jelova za održavanje transportnih sredstava 83.466 kn te ostalog materijala i dijelova za te</w:t>
      </w:r>
      <w:r w:rsidR="00EC0C07">
        <w:rPr>
          <w:rFonts w:cstheme="minorHAnsi"/>
        </w:rPr>
        <w:t>kuće i investicijsko</w:t>
      </w:r>
      <w:r w:rsidR="00C20B81">
        <w:rPr>
          <w:rFonts w:cstheme="minorHAnsi"/>
        </w:rPr>
        <w:t xml:space="preserve"> održavanje</w:t>
      </w:r>
      <w:r w:rsidR="00EC0C07">
        <w:rPr>
          <w:rFonts w:cstheme="minorHAnsi"/>
        </w:rPr>
        <w:t xml:space="preserve"> 288.876 kn.</w:t>
      </w:r>
    </w:p>
    <w:p w:rsidR="00B921A2" w:rsidRDefault="00B921A2" w:rsidP="00F932F6">
      <w:pPr>
        <w:autoSpaceDE w:val="0"/>
        <w:autoSpaceDN w:val="0"/>
        <w:adjustRightInd w:val="0"/>
        <w:spacing w:line="240" w:lineRule="auto"/>
        <w:jc w:val="both"/>
        <w:rPr>
          <w:rFonts w:cstheme="minorHAnsi"/>
          <w:b/>
        </w:rPr>
      </w:pPr>
    </w:p>
    <w:p w:rsidR="00200203" w:rsidRDefault="00D976A6" w:rsidP="00B80F5C">
      <w:pPr>
        <w:autoSpaceDE w:val="0"/>
        <w:autoSpaceDN w:val="0"/>
        <w:adjustRightInd w:val="0"/>
        <w:spacing w:line="240" w:lineRule="auto"/>
        <w:jc w:val="both"/>
        <w:rPr>
          <w:rFonts w:cstheme="minorHAnsi"/>
        </w:rPr>
      </w:pPr>
      <w:r w:rsidRPr="00D976A6">
        <w:rPr>
          <w:rFonts w:cstheme="minorHAnsi"/>
          <w:b/>
        </w:rPr>
        <w:t>Bilješka br.</w:t>
      </w:r>
      <w:r w:rsidR="00B069EC">
        <w:rPr>
          <w:rFonts w:cstheme="minorHAnsi"/>
          <w:b/>
        </w:rPr>
        <w:t xml:space="preserve"> 30</w:t>
      </w:r>
      <w:r>
        <w:rPr>
          <w:rFonts w:cstheme="minorHAnsi"/>
        </w:rPr>
        <w:t xml:space="preserve"> – </w:t>
      </w:r>
      <w:r w:rsidRPr="00C41C9A">
        <w:rPr>
          <w:rFonts w:cstheme="minorHAnsi"/>
          <w:b/>
        </w:rPr>
        <w:t>AOP 175 Usluge telefona, pošte i prijevoza</w:t>
      </w:r>
    </w:p>
    <w:p w:rsidR="00200203" w:rsidRDefault="00200203" w:rsidP="005E4779">
      <w:pPr>
        <w:autoSpaceDE w:val="0"/>
        <w:autoSpaceDN w:val="0"/>
        <w:adjustRightInd w:val="0"/>
        <w:spacing w:after="0" w:line="240" w:lineRule="auto"/>
        <w:jc w:val="both"/>
        <w:rPr>
          <w:rFonts w:cstheme="minorHAnsi"/>
        </w:rPr>
      </w:pPr>
      <w:r>
        <w:rPr>
          <w:rFonts w:cstheme="minorHAnsi"/>
        </w:rPr>
        <w:t xml:space="preserve">Na usluge telefona, pošte i prijevoza u 2019. godini utrošeno je </w:t>
      </w:r>
      <w:r w:rsidR="001E3A6B">
        <w:rPr>
          <w:rFonts w:cstheme="minorHAnsi"/>
        </w:rPr>
        <w:t>12.</w:t>
      </w:r>
      <w:r w:rsidR="00B34B8D">
        <w:rPr>
          <w:rFonts w:cstheme="minorHAnsi"/>
        </w:rPr>
        <w:t>896.599</w:t>
      </w:r>
      <w:r w:rsidR="001E3A6B">
        <w:rPr>
          <w:rFonts w:cstheme="minorHAnsi"/>
        </w:rPr>
        <w:t xml:space="preserve"> kn odnosno </w:t>
      </w:r>
      <w:r>
        <w:rPr>
          <w:rFonts w:cstheme="minorHAnsi"/>
        </w:rPr>
        <w:t>12% više sredstava</w:t>
      </w:r>
      <w:r w:rsidR="001E3A6B">
        <w:rPr>
          <w:rFonts w:cstheme="minorHAnsi"/>
        </w:rPr>
        <w:t xml:space="preserve"> u odnosu na prethodnu godinu</w:t>
      </w:r>
      <w:r>
        <w:rPr>
          <w:rFonts w:cstheme="minorHAnsi"/>
        </w:rPr>
        <w:t xml:space="preserve">. </w:t>
      </w:r>
      <w:r w:rsidR="001E3A6B">
        <w:rPr>
          <w:rFonts w:cstheme="minorHAnsi"/>
        </w:rPr>
        <w:t>Rashodi financirani sa ove stavke uključuju:</w:t>
      </w:r>
    </w:p>
    <w:p w:rsidR="001E3A6B" w:rsidRDefault="001E3A6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Usluge telefona, </w:t>
      </w:r>
      <w:proofErr w:type="spellStart"/>
      <w:r>
        <w:rPr>
          <w:rFonts w:cstheme="minorHAnsi"/>
        </w:rPr>
        <w:t>telefaxa</w:t>
      </w:r>
      <w:proofErr w:type="spellEnd"/>
      <w:r>
        <w:rPr>
          <w:rFonts w:cstheme="minorHAnsi"/>
        </w:rPr>
        <w:t xml:space="preserve"> i mobitela 5.847.944 kn,</w:t>
      </w:r>
    </w:p>
    <w:p w:rsidR="001E3A6B" w:rsidRDefault="001E3A6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Troškove poštarine 6.310.278 kn,</w:t>
      </w:r>
    </w:p>
    <w:p w:rsidR="001E3A6B" w:rsidRDefault="001E3A6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Rent a car i taxi prijevoz 1.508 kn,</w:t>
      </w:r>
    </w:p>
    <w:p w:rsidR="001E3A6B" w:rsidRDefault="001E3A6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HRT pretplata 1</w:t>
      </w:r>
      <w:r w:rsidR="00B34B8D">
        <w:rPr>
          <w:rFonts w:cstheme="minorHAnsi"/>
        </w:rPr>
        <w:t>36.480</w:t>
      </w:r>
      <w:r>
        <w:rPr>
          <w:rFonts w:cstheme="minorHAnsi"/>
        </w:rPr>
        <w:t xml:space="preserve"> kn i</w:t>
      </w:r>
    </w:p>
    <w:p w:rsidR="001E3A6B" w:rsidRDefault="001E3A6B" w:rsidP="006D3002">
      <w:pPr>
        <w:pStyle w:val="ListParagraph"/>
        <w:numPr>
          <w:ilvl w:val="0"/>
          <w:numId w:val="11"/>
        </w:numPr>
        <w:autoSpaceDE w:val="0"/>
        <w:autoSpaceDN w:val="0"/>
        <w:adjustRightInd w:val="0"/>
        <w:spacing w:line="240" w:lineRule="auto"/>
        <w:jc w:val="both"/>
        <w:rPr>
          <w:rFonts w:cstheme="minorHAnsi"/>
        </w:rPr>
      </w:pPr>
      <w:r>
        <w:rPr>
          <w:rFonts w:cstheme="minorHAnsi"/>
        </w:rPr>
        <w:t>Ostale usluge za komunikaciju i prijevoz 600.389 kn.</w:t>
      </w:r>
    </w:p>
    <w:p w:rsidR="009B559E" w:rsidRPr="009B559E" w:rsidRDefault="009B559E" w:rsidP="006D3002">
      <w:pPr>
        <w:pStyle w:val="ListParagraph"/>
        <w:numPr>
          <w:ilvl w:val="0"/>
          <w:numId w:val="11"/>
        </w:numPr>
        <w:autoSpaceDE w:val="0"/>
        <w:autoSpaceDN w:val="0"/>
        <w:adjustRightInd w:val="0"/>
        <w:spacing w:line="240" w:lineRule="auto"/>
        <w:jc w:val="both"/>
        <w:rPr>
          <w:rFonts w:cstheme="minorHAnsi"/>
        </w:rPr>
      </w:pPr>
    </w:p>
    <w:p w:rsidR="00A2270F" w:rsidRDefault="001E3A6B" w:rsidP="00B80F5C">
      <w:pPr>
        <w:autoSpaceDE w:val="0"/>
        <w:autoSpaceDN w:val="0"/>
        <w:adjustRightInd w:val="0"/>
        <w:spacing w:line="240" w:lineRule="auto"/>
        <w:jc w:val="both"/>
        <w:rPr>
          <w:rFonts w:cstheme="minorHAnsi"/>
        </w:rPr>
      </w:pPr>
      <w:r w:rsidRPr="00A2270F">
        <w:rPr>
          <w:rFonts w:cstheme="minorHAnsi"/>
          <w:b/>
        </w:rPr>
        <w:t>Bilješka br.</w:t>
      </w:r>
      <w:r w:rsidR="00B069EC">
        <w:rPr>
          <w:rFonts w:cstheme="minorHAnsi"/>
          <w:b/>
        </w:rPr>
        <w:t xml:space="preserve"> 31</w:t>
      </w:r>
      <w:r>
        <w:rPr>
          <w:rFonts w:cstheme="minorHAnsi"/>
        </w:rPr>
        <w:t xml:space="preserve"> </w:t>
      </w:r>
      <w:r w:rsidR="00A2270F">
        <w:rPr>
          <w:rFonts w:cstheme="minorHAnsi"/>
        </w:rPr>
        <w:t>–</w:t>
      </w:r>
      <w:r>
        <w:rPr>
          <w:rFonts w:cstheme="minorHAnsi"/>
        </w:rPr>
        <w:t xml:space="preserve"> </w:t>
      </w:r>
      <w:r w:rsidR="00A2270F">
        <w:rPr>
          <w:rFonts w:cstheme="minorHAnsi"/>
        </w:rPr>
        <w:t xml:space="preserve"> </w:t>
      </w:r>
      <w:r w:rsidR="00A2270F" w:rsidRPr="00C41C9A">
        <w:rPr>
          <w:rFonts w:cstheme="minorHAnsi"/>
          <w:b/>
        </w:rPr>
        <w:t>AOP 176 Usluge tekućeg i investicijskog održavanja</w:t>
      </w:r>
    </w:p>
    <w:p w:rsidR="00A2270F" w:rsidRDefault="00A2270F" w:rsidP="005E4779">
      <w:pPr>
        <w:autoSpaceDE w:val="0"/>
        <w:autoSpaceDN w:val="0"/>
        <w:adjustRightInd w:val="0"/>
        <w:spacing w:after="0" w:line="240" w:lineRule="auto"/>
        <w:jc w:val="both"/>
        <w:rPr>
          <w:rFonts w:cstheme="minorHAnsi"/>
        </w:rPr>
      </w:pPr>
      <w:r>
        <w:rPr>
          <w:rFonts w:cstheme="minorHAnsi"/>
        </w:rPr>
        <w:t>Usluge tekućeg i investicijskog održavanja izvršene su u iznosu 969.685.671 kn što je povećanje od 8% u odnosu na prethodnu godinu. Usluge tekućeg i investicijskog održavanja uključuju:</w:t>
      </w:r>
    </w:p>
    <w:p w:rsidR="00A2270F" w:rsidRDefault="00A2270F"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Usluge tekućeg i investicijskog održavanja građevinskih objekata 49.180.574 kn,</w:t>
      </w:r>
    </w:p>
    <w:p w:rsidR="00A2270F" w:rsidRDefault="00A2270F"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Usluge tekućeg i </w:t>
      </w:r>
      <w:proofErr w:type="spellStart"/>
      <w:r>
        <w:rPr>
          <w:rFonts w:cstheme="minorHAnsi"/>
        </w:rPr>
        <w:t>invest</w:t>
      </w:r>
      <w:proofErr w:type="spellEnd"/>
      <w:r>
        <w:rPr>
          <w:rFonts w:cstheme="minorHAnsi"/>
        </w:rPr>
        <w:t>. održavanja građevinskih objekata – uređenje pročelja 1.393.591 kn,</w:t>
      </w:r>
    </w:p>
    <w:p w:rsidR="00A2270F" w:rsidRDefault="00A2270F"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Usluge tekućeg i </w:t>
      </w:r>
      <w:proofErr w:type="spellStart"/>
      <w:r>
        <w:rPr>
          <w:rFonts w:cstheme="minorHAnsi"/>
        </w:rPr>
        <w:t>invest</w:t>
      </w:r>
      <w:proofErr w:type="spellEnd"/>
      <w:r>
        <w:rPr>
          <w:rFonts w:cstheme="minorHAnsi"/>
        </w:rPr>
        <w:t>. održavanja postrojenja i opreme 13.163.810 kn,</w:t>
      </w:r>
    </w:p>
    <w:p w:rsidR="00A2270F" w:rsidRDefault="00A2270F"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Usluge tekućeg i </w:t>
      </w:r>
      <w:proofErr w:type="spellStart"/>
      <w:r>
        <w:rPr>
          <w:rFonts w:cstheme="minorHAnsi"/>
        </w:rPr>
        <w:t>invest</w:t>
      </w:r>
      <w:proofErr w:type="spellEnd"/>
      <w:r>
        <w:rPr>
          <w:rFonts w:cstheme="minorHAnsi"/>
        </w:rPr>
        <w:t>. održavanja prijevoznih sredstava 101.627 kn i</w:t>
      </w:r>
    </w:p>
    <w:p w:rsidR="00A2270F" w:rsidRDefault="00A2270F"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Ostale usluge tekućeg i investicijskog održavanja 905.846.068 kn.</w:t>
      </w:r>
    </w:p>
    <w:p w:rsidR="00A2270F" w:rsidRDefault="00A2270F" w:rsidP="00F932F6">
      <w:pPr>
        <w:autoSpaceDE w:val="0"/>
        <w:autoSpaceDN w:val="0"/>
        <w:adjustRightInd w:val="0"/>
        <w:spacing w:line="240" w:lineRule="auto"/>
        <w:jc w:val="both"/>
        <w:rPr>
          <w:rFonts w:cstheme="minorHAnsi"/>
        </w:rPr>
      </w:pPr>
      <w:r>
        <w:rPr>
          <w:rFonts w:cstheme="minorHAnsi"/>
        </w:rPr>
        <w:t xml:space="preserve">Ostale usluge tekućeg i investicijskog održavanja uključuju: održavanje gradskih groblja, zimsku službu, izvanredno održavanje nerazvrstanih cesta, </w:t>
      </w:r>
      <w:r w:rsidR="00D25D0F">
        <w:rPr>
          <w:rFonts w:cstheme="minorHAnsi"/>
        </w:rPr>
        <w:t>troškove vezane uz održavanje javne rasvjete, održavanje tramvajske pruge i ostalo.</w:t>
      </w:r>
    </w:p>
    <w:p w:rsidR="00F932F6" w:rsidRDefault="00F932F6" w:rsidP="00F932F6">
      <w:pPr>
        <w:autoSpaceDE w:val="0"/>
        <w:autoSpaceDN w:val="0"/>
        <w:adjustRightInd w:val="0"/>
        <w:spacing w:line="240" w:lineRule="auto"/>
        <w:jc w:val="both"/>
        <w:rPr>
          <w:rFonts w:cstheme="minorHAnsi"/>
          <w:b/>
        </w:rPr>
      </w:pPr>
    </w:p>
    <w:p w:rsidR="00327598" w:rsidRDefault="00327598" w:rsidP="00B80F5C">
      <w:pPr>
        <w:autoSpaceDE w:val="0"/>
        <w:autoSpaceDN w:val="0"/>
        <w:adjustRightInd w:val="0"/>
        <w:spacing w:line="240" w:lineRule="auto"/>
        <w:jc w:val="both"/>
        <w:rPr>
          <w:rFonts w:cstheme="minorHAnsi"/>
        </w:rPr>
      </w:pPr>
      <w:r w:rsidRPr="00BE7C19">
        <w:rPr>
          <w:rFonts w:cstheme="minorHAnsi"/>
          <w:b/>
        </w:rPr>
        <w:t xml:space="preserve">Bilješka br. </w:t>
      </w:r>
      <w:r w:rsidR="00B069EC">
        <w:rPr>
          <w:rFonts w:cstheme="minorHAnsi"/>
          <w:b/>
        </w:rPr>
        <w:t>32</w:t>
      </w:r>
      <w:r>
        <w:rPr>
          <w:rFonts w:cstheme="minorHAnsi"/>
        </w:rPr>
        <w:t xml:space="preserve"> – </w:t>
      </w:r>
      <w:r w:rsidRPr="00C41C9A">
        <w:rPr>
          <w:rFonts w:cstheme="minorHAnsi"/>
          <w:b/>
        </w:rPr>
        <w:t>AOP 178 Komunalne usluge</w:t>
      </w:r>
    </w:p>
    <w:p w:rsidR="00327598" w:rsidRDefault="00327598" w:rsidP="005E4779">
      <w:pPr>
        <w:autoSpaceDE w:val="0"/>
        <w:autoSpaceDN w:val="0"/>
        <w:adjustRightInd w:val="0"/>
        <w:spacing w:after="0" w:line="240" w:lineRule="auto"/>
        <w:jc w:val="both"/>
        <w:rPr>
          <w:rFonts w:cstheme="minorHAnsi"/>
        </w:rPr>
      </w:pPr>
      <w:r>
        <w:rPr>
          <w:rFonts w:cstheme="minorHAnsi"/>
        </w:rPr>
        <w:t xml:space="preserve">Troškovi komunalnih usluga iznose 96.360.174 kn i za 14% su veći u odnosu na prethodnu godinu. Komunalne usluge uključuju: </w:t>
      </w:r>
    </w:p>
    <w:p w:rsidR="00327598" w:rsidRDefault="00327598"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Opskrbu vodom 2.980.894 kn,</w:t>
      </w:r>
    </w:p>
    <w:p w:rsidR="00327598" w:rsidRDefault="00327598"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Odvoz smeća 1.166.305 kn,</w:t>
      </w:r>
    </w:p>
    <w:p w:rsidR="00327598" w:rsidRDefault="00327598"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Deratizaciju i dezinsekciju 9.843.248 kn,</w:t>
      </w:r>
    </w:p>
    <w:p w:rsidR="00327598" w:rsidRDefault="00327598"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Dimnjačarske usluge 272.647 kn,</w:t>
      </w:r>
    </w:p>
    <w:p w:rsidR="00327598" w:rsidRDefault="00327598"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Pričuvu 23.442.428 kn i </w:t>
      </w:r>
    </w:p>
    <w:p w:rsidR="00327598" w:rsidRDefault="00327598"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Ostale komunalne usluge 58.654.652 kn.</w:t>
      </w:r>
    </w:p>
    <w:p w:rsidR="00BE7C19" w:rsidRDefault="00327598" w:rsidP="00F932F6">
      <w:pPr>
        <w:autoSpaceDE w:val="0"/>
        <w:autoSpaceDN w:val="0"/>
        <w:adjustRightInd w:val="0"/>
        <w:spacing w:line="240" w:lineRule="auto"/>
        <w:jc w:val="both"/>
        <w:rPr>
          <w:rFonts w:cstheme="minorHAnsi"/>
        </w:rPr>
      </w:pPr>
      <w:r>
        <w:rPr>
          <w:rFonts w:cstheme="minorHAnsi"/>
        </w:rPr>
        <w:t xml:space="preserve">Ostale komunalne usluge obuhvaćaju: usluge preuzimanja i obrade otpada, odvoz otpadnih voda, komunalnu i vodnu naknadu, </w:t>
      </w:r>
      <w:r w:rsidR="00BE7C19">
        <w:rPr>
          <w:rFonts w:cstheme="minorHAnsi"/>
        </w:rPr>
        <w:t>rashode vezane uz grads</w:t>
      </w:r>
      <w:r w:rsidR="00D83968">
        <w:rPr>
          <w:rFonts w:cstheme="minorHAnsi"/>
        </w:rPr>
        <w:t>ke vrtove, pogrebne usluge, čišć</w:t>
      </w:r>
      <w:r w:rsidR="00BE7C19">
        <w:rPr>
          <w:rFonts w:cstheme="minorHAnsi"/>
        </w:rPr>
        <w:t>enje kanali</w:t>
      </w:r>
      <w:r w:rsidR="001271BC">
        <w:rPr>
          <w:rFonts w:cstheme="minorHAnsi"/>
        </w:rPr>
        <w:t>zacije i ostalo.</w:t>
      </w:r>
    </w:p>
    <w:p w:rsidR="00D83968" w:rsidRDefault="00D83968" w:rsidP="00F932F6">
      <w:pPr>
        <w:autoSpaceDE w:val="0"/>
        <w:autoSpaceDN w:val="0"/>
        <w:adjustRightInd w:val="0"/>
        <w:spacing w:line="240" w:lineRule="auto"/>
        <w:jc w:val="both"/>
        <w:rPr>
          <w:rFonts w:cstheme="minorHAnsi"/>
        </w:rPr>
      </w:pPr>
    </w:p>
    <w:p w:rsidR="00BE7C19" w:rsidRDefault="00BE7C19" w:rsidP="00F932F6">
      <w:pPr>
        <w:autoSpaceDE w:val="0"/>
        <w:autoSpaceDN w:val="0"/>
        <w:adjustRightInd w:val="0"/>
        <w:spacing w:line="240" w:lineRule="auto"/>
        <w:jc w:val="both"/>
        <w:rPr>
          <w:rFonts w:cstheme="minorHAnsi"/>
        </w:rPr>
      </w:pPr>
      <w:r w:rsidRPr="00BE7C19">
        <w:rPr>
          <w:rFonts w:cstheme="minorHAnsi"/>
          <w:b/>
        </w:rPr>
        <w:t xml:space="preserve">Bilješka br. </w:t>
      </w:r>
      <w:r w:rsidR="00B069EC">
        <w:rPr>
          <w:rFonts w:cstheme="minorHAnsi"/>
          <w:b/>
        </w:rPr>
        <w:t>33</w:t>
      </w:r>
      <w:r>
        <w:rPr>
          <w:rFonts w:cstheme="minorHAnsi"/>
        </w:rPr>
        <w:t xml:space="preserve"> – </w:t>
      </w:r>
      <w:r w:rsidRPr="00C41C9A">
        <w:rPr>
          <w:rFonts w:cstheme="minorHAnsi"/>
          <w:b/>
        </w:rPr>
        <w:t>AOP 179 Zakupnine i najamnine</w:t>
      </w:r>
      <w:r w:rsidR="00327598" w:rsidRPr="00327598">
        <w:rPr>
          <w:rFonts w:cstheme="minorHAnsi"/>
        </w:rPr>
        <w:t xml:space="preserve"> </w:t>
      </w:r>
    </w:p>
    <w:p w:rsidR="00BE7C19" w:rsidRDefault="00BE7C19" w:rsidP="005E4779">
      <w:pPr>
        <w:autoSpaceDE w:val="0"/>
        <w:autoSpaceDN w:val="0"/>
        <w:adjustRightInd w:val="0"/>
        <w:spacing w:after="0" w:line="240" w:lineRule="auto"/>
        <w:jc w:val="both"/>
        <w:rPr>
          <w:rFonts w:cstheme="minorHAnsi"/>
        </w:rPr>
      </w:pPr>
      <w:r>
        <w:rPr>
          <w:rFonts w:cstheme="minorHAnsi"/>
        </w:rPr>
        <w:t>Na zakupnine i naj</w:t>
      </w:r>
      <w:r w:rsidR="009438B8">
        <w:rPr>
          <w:rFonts w:cstheme="minorHAnsi"/>
        </w:rPr>
        <w:t>a</w:t>
      </w:r>
      <w:r>
        <w:rPr>
          <w:rFonts w:cstheme="minorHAnsi"/>
        </w:rPr>
        <w:t xml:space="preserve">mnine je </w:t>
      </w:r>
      <w:r w:rsidR="00D2178F">
        <w:rPr>
          <w:rFonts w:cstheme="minorHAnsi"/>
        </w:rPr>
        <w:t>u 2019. godini utrošeno 493.649.534 kn što je više za 5% u odnosu na prethodnu godinu.</w:t>
      </w:r>
    </w:p>
    <w:p w:rsidR="00917B5C" w:rsidRDefault="00917B5C" w:rsidP="005E4779">
      <w:pPr>
        <w:autoSpaceDE w:val="0"/>
        <w:autoSpaceDN w:val="0"/>
        <w:adjustRightInd w:val="0"/>
        <w:spacing w:after="0" w:line="240" w:lineRule="auto"/>
        <w:jc w:val="both"/>
        <w:rPr>
          <w:rFonts w:cstheme="minorHAnsi"/>
        </w:rPr>
      </w:pPr>
      <w:r w:rsidRPr="00B34B8D">
        <w:rPr>
          <w:rFonts w:cstheme="minorHAnsi"/>
          <w:i/>
        </w:rPr>
        <w:t>Zakupnine za zemljišta</w:t>
      </w:r>
      <w:r>
        <w:rPr>
          <w:rFonts w:cstheme="minorHAnsi"/>
        </w:rPr>
        <w:t xml:space="preserve"> iznose 539.696 kn i odnose se na zakup zemljišta </w:t>
      </w:r>
      <w:proofErr w:type="spellStart"/>
      <w:r>
        <w:rPr>
          <w:rFonts w:cstheme="minorHAnsi"/>
        </w:rPr>
        <w:t>Bundek</w:t>
      </w:r>
      <w:proofErr w:type="spellEnd"/>
      <w:r>
        <w:rPr>
          <w:rFonts w:cstheme="minorHAnsi"/>
        </w:rPr>
        <w:t>.</w:t>
      </w:r>
    </w:p>
    <w:p w:rsidR="00917B5C" w:rsidRDefault="00917B5C" w:rsidP="005E4779">
      <w:pPr>
        <w:autoSpaceDE w:val="0"/>
        <w:autoSpaceDN w:val="0"/>
        <w:adjustRightInd w:val="0"/>
        <w:spacing w:after="0" w:line="240" w:lineRule="auto"/>
        <w:jc w:val="both"/>
        <w:rPr>
          <w:rFonts w:cstheme="minorHAnsi"/>
        </w:rPr>
      </w:pPr>
      <w:r w:rsidRPr="00B34B8D">
        <w:rPr>
          <w:rFonts w:cstheme="minorHAnsi"/>
          <w:i/>
        </w:rPr>
        <w:lastRenderedPageBreak/>
        <w:t>Zakupnine i najamnine za građevinske objekte</w:t>
      </w:r>
      <w:r w:rsidR="003455B1">
        <w:rPr>
          <w:rFonts w:cstheme="minorHAnsi"/>
        </w:rPr>
        <w:t xml:space="preserve"> </w:t>
      </w:r>
      <w:r w:rsidR="00D6377C">
        <w:rPr>
          <w:rFonts w:cstheme="minorHAnsi"/>
        </w:rPr>
        <w:t xml:space="preserve">iznose </w:t>
      </w:r>
      <w:r w:rsidR="000E657B">
        <w:rPr>
          <w:rFonts w:cstheme="minorHAnsi"/>
        </w:rPr>
        <w:t>480.406.210</w:t>
      </w:r>
      <w:r w:rsidR="00D6377C">
        <w:rPr>
          <w:rFonts w:cstheme="minorHAnsi"/>
        </w:rPr>
        <w:t xml:space="preserve"> kn i </w:t>
      </w:r>
      <w:r w:rsidR="003455B1">
        <w:rPr>
          <w:rFonts w:cstheme="minorHAnsi"/>
        </w:rPr>
        <w:t>obuhvaćaju:</w:t>
      </w:r>
    </w:p>
    <w:p w:rsidR="003455B1" w:rsidRDefault="003455B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Zakupnine uredskih i poslovnih prostora te prostora za mjesne odbore 5.</w:t>
      </w:r>
      <w:r w:rsidR="00D6377C">
        <w:rPr>
          <w:rFonts w:cstheme="minorHAnsi"/>
        </w:rPr>
        <w:t>964.215</w:t>
      </w:r>
      <w:r>
        <w:rPr>
          <w:rFonts w:cstheme="minorHAnsi"/>
        </w:rPr>
        <w:t xml:space="preserve"> kn,</w:t>
      </w:r>
    </w:p>
    <w:p w:rsidR="003455B1" w:rsidRDefault="003455B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Zakupnine i najamnine za prostore dječjih vrtića, osnovnih i srednjih škola 112.473.238 kn,</w:t>
      </w:r>
    </w:p>
    <w:p w:rsidR="003455B1" w:rsidRDefault="003455B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Zakupnine i najamnine za zdravstvene ustanove </w:t>
      </w:r>
      <w:r w:rsidR="006439B3">
        <w:rPr>
          <w:rFonts w:cstheme="minorHAnsi"/>
        </w:rPr>
        <w:t>33.026.446</w:t>
      </w:r>
      <w:r>
        <w:rPr>
          <w:rFonts w:cstheme="minorHAnsi"/>
        </w:rPr>
        <w:t xml:space="preserve"> kn,</w:t>
      </w:r>
    </w:p>
    <w:p w:rsidR="003455B1" w:rsidRDefault="003455B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Zakupnine i naj</w:t>
      </w:r>
      <w:r w:rsidR="00D83968">
        <w:rPr>
          <w:rFonts w:cstheme="minorHAnsi"/>
        </w:rPr>
        <w:t>am</w:t>
      </w:r>
      <w:r>
        <w:rPr>
          <w:rFonts w:cstheme="minorHAnsi"/>
        </w:rPr>
        <w:t>nine stanova i poslovnih prostora (</w:t>
      </w:r>
      <w:proofErr w:type="spellStart"/>
      <w:r>
        <w:rPr>
          <w:rFonts w:cstheme="minorHAnsi"/>
        </w:rPr>
        <w:t>Sopnica</w:t>
      </w:r>
      <w:proofErr w:type="spellEnd"/>
      <w:r w:rsidR="004115C2">
        <w:rPr>
          <w:rFonts w:cstheme="minorHAnsi"/>
        </w:rPr>
        <w:t xml:space="preserve"> </w:t>
      </w:r>
      <w:proofErr w:type="spellStart"/>
      <w:r w:rsidR="004115C2">
        <w:rPr>
          <w:rFonts w:cstheme="minorHAnsi"/>
        </w:rPr>
        <w:t>Jelkovec</w:t>
      </w:r>
      <w:proofErr w:type="spellEnd"/>
      <w:r>
        <w:rPr>
          <w:rFonts w:cstheme="minorHAnsi"/>
        </w:rPr>
        <w:t xml:space="preserve"> i </w:t>
      </w:r>
      <w:proofErr w:type="spellStart"/>
      <w:r>
        <w:rPr>
          <w:rFonts w:cstheme="minorHAnsi"/>
        </w:rPr>
        <w:t>P</w:t>
      </w:r>
      <w:r w:rsidR="004115C2">
        <w:rPr>
          <w:rFonts w:cstheme="minorHAnsi"/>
        </w:rPr>
        <w:t>o</w:t>
      </w:r>
      <w:r>
        <w:rPr>
          <w:rFonts w:cstheme="minorHAnsi"/>
        </w:rPr>
        <w:t>dbrežje</w:t>
      </w:r>
      <w:proofErr w:type="spellEnd"/>
      <w:r>
        <w:rPr>
          <w:rFonts w:cstheme="minorHAnsi"/>
        </w:rPr>
        <w:t>) 247.950.752 kn,</w:t>
      </w:r>
    </w:p>
    <w:p w:rsidR="003455B1" w:rsidRDefault="003455B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Zakupnine i najamnine objekata socijalne skrbi 7.767.120 kn,</w:t>
      </w:r>
    </w:p>
    <w:p w:rsidR="00C45C7B" w:rsidRDefault="00C45C7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Zakupnine i najamnine objekata kulture 4.411.307 kn,</w:t>
      </w:r>
    </w:p>
    <w:p w:rsidR="00C45C7B" w:rsidRDefault="00C45C7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Zakupnine i najamnine sportskih objekata (Bazeni Iver, Svetice i SŠ </w:t>
      </w:r>
      <w:proofErr w:type="spellStart"/>
      <w:r>
        <w:rPr>
          <w:rFonts w:cstheme="minorHAnsi"/>
        </w:rPr>
        <w:t>Jelkovec</w:t>
      </w:r>
      <w:proofErr w:type="spellEnd"/>
      <w:r>
        <w:rPr>
          <w:rFonts w:cstheme="minorHAnsi"/>
        </w:rPr>
        <w:t>) 56.616.286 kn i</w:t>
      </w:r>
    </w:p>
    <w:p w:rsidR="00C45C7B" w:rsidRDefault="00C45C7B"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Zakupnine i najamnine ostalih sportskih objekata 12.196.846 kn.</w:t>
      </w:r>
    </w:p>
    <w:p w:rsidR="00D6377C" w:rsidRDefault="00D6377C" w:rsidP="005E4779">
      <w:pPr>
        <w:autoSpaceDE w:val="0"/>
        <w:autoSpaceDN w:val="0"/>
        <w:adjustRightInd w:val="0"/>
        <w:spacing w:after="0" w:line="240" w:lineRule="auto"/>
        <w:jc w:val="both"/>
        <w:rPr>
          <w:rFonts w:cstheme="minorHAnsi"/>
        </w:rPr>
      </w:pPr>
      <w:r w:rsidRPr="00B34B8D">
        <w:rPr>
          <w:rFonts w:cstheme="minorHAnsi"/>
          <w:i/>
        </w:rPr>
        <w:t>Zakupnine i najamnine za opremu</w:t>
      </w:r>
      <w:r>
        <w:rPr>
          <w:rFonts w:cstheme="minorHAnsi"/>
        </w:rPr>
        <w:t xml:space="preserve"> iznose 1.301.063 kn, a uključuju najam opreme za manifestacije „Ljeto na Savi“</w:t>
      </w:r>
      <w:r w:rsidR="000A3748">
        <w:rPr>
          <w:rFonts w:cstheme="minorHAnsi"/>
        </w:rPr>
        <w:t xml:space="preserve">, „Ljeto na </w:t>
      </w:r>
      <w:proofErr w:type="spellStart"/>
      <w:r w:rsidR="000A3748">
        <w:rPr>
          <w:rFonts w:cstheme="minorHAnsi"/>
        </w:rPr>
        <w:t>Bundeku</w:t>
      </w:r>
      <w:proofErr w:type="spellEnd"/>
      <w:r w:rsidR="000A3748">
        <w:rPr>
          <w:rFonts w:cstheme="minorHAnsi"/>
        </w:rPr>
        <w:t>“</w:t>
      </w:r>
      <w:r w:rsidR="006439B3">
        <w:rPr>
          <w:rFonts w:cstheme="minorHAnsi"/>
        </w:rPr>
        <w:t>, „Dani zajedništva“ i ostalo.</w:t>
      </w:r>
    </w:p>
    <w:p w:rsidR="006439B3" w:rsidRDefault="006439B3" w:rsidP="005E4779">
      <w:pPr>
        <w:autoSpaceDE w:val="0"/>
        <w:autoSpaceDN w:val="0"/>
        <w:adjustRightInd w:val="0"/>
        <w:spacing w:after="0" w:line="240" w:lineRule="auto"/>
        <w:jc w:val="both"/>
        <w:rPr>
          <w:rFonts w:cstheme="minorHAnsi"/>
        </w:rPr>
      </w:pPr>
      <w:r w:rsidRPr="00B34B8D">
        <w:rPr>
          <w:rFonts w:cstheme="minorHAnsi"/>
          <w:i/>
        </w:rPr>
        <w:t>Zakupnine i najamnine za prijevozna sredstva</w:t>
      </w:r>
      <w:r>
        <w:rPr>
          <w:rFonts w:cstheme="minorHAnsi"/>
        </w:rPr>
        <w:t xml:space="preserve"> iznose 4.</w:t>
      </w:r>
      <w:r w:rsidR="00436CF6">
        <w:rPr>
          <w:rFonts w:cstheme="minorHAnsi"/>
        </w:rPr>
        <w:t>997.517</w:t>
      </w:r>
      <w:r>
        <w:rPr>
          <w:rFonts w:cstheme="minorHAnsi"/>
        </w:rPr>
        <w:t xml:space="preserve"> kn.</w:t>
      </w:r>
    </w:p>
    <w:p w:rsidR="00365FFB" w:rsidRDefault="00365FFB" w:rsidP="00F932F6">
      <w:pPr>
        <w:autoSpaceDE w:val="0"/>
        <w:autoSpaceDN w:val="0"/>
        <w:adjustRightInd w:val="0"/>
        <w:spacing w:line="240" w:lineRule="auto"/>
        <w:jc w:val="both"/>
        <w:rPr>
          <w:rFonts w:cstheme="minorHAnsi"/>
        </w:rPr>
      </w:pPr>
      <w:r w:rsidRPr="00B34B8D">
        <w:rPr>
          <w:rFonts w:cstheme="minorHAnsi"/>
          <w:i/>
        </w:rPr>
        <w:t>Ostale zakupnine i najamnine</w:t>
      </w:r>
      <w:r>
        <w:rPr>
          <w:rFonts w:cstheme="minorHAnsi"/>
        </w:rPr>
        <w:t xml:space="preserve"> uključuju zakupe parkirališnih mjesta, režijske troškove za prostore u zakupu, najam arhivskog prostora, najam prostora i opreme za održavanje mani</w:t>
      </w:r>
      <w:r w:rsidR="000E657B">
        <w:rPr>
          <w:rFonts w:cstheme="minorHAnsi"/>
        </w:rPr>
        <w:t>festacija i ostalo te iznose 6.</w:t>
      </w:r>
      <w:r w:rsidR="00436CF6">
        <w:rPr>
          <w:rFonts w:cstheme="minorHAnsi"/>
        </w:rPr>
        <w:t>405.048</w:t>
      </w:r>
      <w:r w:rsidR="000E657B">
        <w:rPr>
          <w:rFonts w:cstheme="minorHAnsi"/>
        </w:rPr>
        <w:t xml:space="preserve"> kn.</w:t>
      </w:r>
    </w:p>
    <w:p w:rsidR="006439B3" w:rsidRDefault="006439B3" w:rsidP="00F932F6">
      <w:pPr>
        <w:autoSpaceDE w:val="0"/>
        <w:autoSpaceDN w:val="0"/>
        <w:adjustRightInd w:val="0"/>
        <w:spacing w:line="240" w:lineRule="auto"/>
        <w:jc w:val="both"/>
        <w:rPr>
          <w:rFonts w:cstheme="minorHAnsi"/>
        </w:rPr>
      </w:pPr>
      <w:r>
        <w:rPr>
          <w:rFonts w:cstheme="minorHAnsi"/>
        </w:rPr>
        <w:t xml:space="preserve"> </w:t>
      </w:r>
    </w:p>
    <w:p w:rsidR="004115C2" w:rsidRDefault="00B34B8D" w:rsidP="009B559E">
      <w:pPr>
        <w:autoSpaceDE w:val="0"/>
        <w:autoSpaceDN w:val="0"/>
        <w:adjustRightInd w:val="0"/>
        <w:spacing w:line="240" w:lineRule="auto"/>
        <w:jc w:val="both"/>
        <w:rPr>
          <w:rFonts w:cstheme="minorHAnsi"/>
        </w:rPr>
      </w:pPr>
      <w:r w:rsidRPr="00B34B8D">
        <w:rPr>
          <w:rFonts w:cstheme="minorHAnsi"/>
          <w:b/>
        </w:rPr>
        <w:t xml:space="preserve">Bilješka br. </w:t>
      </w:r>
      <w:r w:rsidR="00B069EC">
        <w:rPr>
          <w:rFonts w:cstheme="minorHAnsi"/>
          <w:b/>
        </w:rPr>
        <w:t>34</w:t>
      </w:r>
      <w:r>
        <w:rPr>
          <w:rFonts w:cstheme="minorHAnsi"/>
        </w:rPr>
        <w:t xml:space="preserve"> </w:t>
      </w:r>
      <w:r w:rsidRPr="00C41C9A">
        <w:rPr>
          <w:rFonts w:cstheme="minorHAnsi"/>
          <w:b/>
        </w:rPr>
        <w:t>– AOP 180 Zdravstvene i veterinarske usluge</w:t>
      </w:r>
    </w:p>
    <w:p w:rsidR="00F30781" w:rsidRDefault="004115C2" w:rsidP="005E4779">
      <w:pPr>
        <w:autoSpaceDE w:val="0"/>
        <w:autoSpaceDN w:val="0"/>
        <w:adjustRightInd w:val="0"/>
        <w:spacing w:after="0" w:line="240" w:lineRule="auto"/>
        <w:jc w:val="both"/>
        <w:rPr>
          <w:rFonts w:cstheme="minorHAnsi"/>
        </w:rPr>
      </w:pPr>
      <w:r>
        <w:rPr>
          <w:rFonts w:cstheme="minorHAnsi"/>
        </w:rPr>
        <w:t>Troškovi zdravstvenih i veterinarskih usluga su</w:t>
      </w:r>
      <w:r w:rsidR="00F30781">
        <w:rPr>
          <w:rFonts w:cstheme="minorHAnsi"/>
        </w:rPr>
        <w:t xml:space="preserve"> 9.298.351 kn što je</w:t>
      </w:r>
      <w:r>
        <w:rPr>
          <w:rFonts w:cstheme="minorHAnsi"/>
        </w:rPr>
        <w:t xml:space="preserve"> 8% manje u odnosu na prethodnu godinu. </w:t>
      </w:r>
      <w:r w:rsidR="00F30781">
        <w:rPr>
          <w:rFonts w:cstheme="minorHAnsi"/>
        </w:rPr>
        <w:t>Na ovoj skupini rashoda evidentirani su:</w:t>
      </w:r>
    </w:p>
    <w:p w:rsidR="00F30781" w:rsidRDefault="00F30781" w:rsidP="005E4779">
      <w:pPr>
        <w:pStyle w:val="ListParagraph"/>
        <w:numPr>
          <w:ilvl w:val="0"/>
          <w:numId w:val="11"/>
        </w:numPr>
        <w:autoSpaceDE w:val="0"/>
        <w:autoSpaceDN w:val="0"/>
        <w:adjustRightInd w:val="0"/>
        <w:spacing w:after="0" w:line="240" w:lineRule="auto"/>
        <w:jc w:val="both"/>
        <w:rPr>
          <w:rFonts w:cstheme="minorHAnsi"/>
        </w:rPr>
      </w:pPr>
      <w:r w:rsidRPr="00F30781">
        <w:rPr>
          <w:rFonts w:cstheme="minorHAnsi"/>
        </w:rPr>
        <w:t xml:space="preserve"> Obavezni zdravstveni pregledi zaposlenika 764.676 kn,</w:t>
      </w:r>
    </w:p>
    <w:p w:rsidR="004115C2" w:rsidRDefault="00F30781" w:rsidP="005E4779">
      <w:pPr>
        <w:pStyle w:val="ListParagraph"/>
        <w:numPr>
          <w:ilvl w:val="0"/>
          <w:numId w:val="11"/>
        </w:numPr>
        <w:autoSpaceDE w:val="0"/>
        <w:autoSpaceDN w:val="0"/>
        <w:adjustRightInd w:val="0"/>
        <w:spacing w:after="0" w:line="240" w:lineRule="auto"/>
        <w:jc w:val="both"/>
        <w:rPr>
          <w:rFonts w:cstheme="minorHAnsi"/>
        </w:rPr>
      </w:pPr>
      <w:r w:rsidRPr="00F30781">
        <w:rPr>
          <w:rFonts w:cstheme="minorHAnsi"/>
        </w:rPr>
        <w:t xml:space="preserve"> Veterinarske usluge</w:t>
      </w:r>
      <w:r>
        <w:rPr>
          <w:rFonts w:cstheme="minorHAnsi"/>
        </w:rPr>
        <w:t xml:space="preserve"> na kojima su evidentirani troškovi uklanjanja lešina s javnih površina u iznosu 661.570 kn,</w:t>
      </w:r>
    </w:p>
    <w:p w:rsidR="00F30781" w:rsidRDefault="00F3078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Ostale zdravstvene i veterinarske usluge uključuju ispitivanje zdravstvene ispravnosti hrane, dežurstva hitne pomoći na raznim manifestacijama, monitoring voda, dezinsekcija na javnim površinama, preventivni lije</w:t>
      </w:r>
      <w:r w:rsidR="003519C0">
        <w:rPr>
          <w:rFonts w:cstheme="minorHAnsi"/>
        </w:rPr>
        <w:t>č</w:t>
      </w:r>
      <w:r>
        <w:rPr>
          <w:rFonts w:cstheme="minorHAnsi"/>
        </w:rPr>
        <w:t>ni</w:t>
      </w:r>
      <w:r w:rsidR="003519C0">
        <w:rPr>
          <w:rFonts w:cstheme="minorHAnsi"/>
        </w:rPr>
        <w:t>č</w:t>
      </w:r>
      <w:r>
        <w:rPr>
          <w:rFonts w:cstheme="minorHAnsi"/>
        </w:rPr>
        <w:t>ki pregledi</w:t>
      </w:r>
      <w:r w:rsidR="003519C0">
        <w:rPr>
          <w:rFonts w:cstheme="minorHAnsi"/>
        </w:rPr>
        <w:t>, akcije za unapređenje zdravlja, edukacije</w:t>
      </w:r>
      <w:r w:rsidR="009578B3">
        <w:rPr>
          <w:rFonts w:cstheme="minorHAnsi"/>
        </w:rPr>
        <w:t xml:space="preserve"> i savjetovanja</w:t>
      </w:r>
      <w:r w:rsidR="003519C0">
        <w:rPr>
          <w:rFonts w:cstheme="minorHAnsi"/>
        </w:rPr>
        <w:t xml:space="preserve"> javnosti</w:t>
      </w:r>
      <w:r w:rsidR="009578B3">
        <w:rPr>
          <w:rFonts w:cstheme="minorHAnsi"/>
        </w:rPr>
        <w:t xml:space="preserve"> 7.872.105 kn.</w:t>
      </w:r>
    </w:p>
    <w:p w:rsidR="001271BC" w:rsidRDefault="001271BC" w:rsidP="001271BC">
      <w:pPr>
        <w:autoSpaceDE w:val="0"/>
        <w:autoSpaceDN w:val="0"/>
        <w:adjustRightInd w:val="0"/>
        <w:spacing w:after="0" w:line="240" w:lineRule="auto"/>
        <w:jc w:val="both"/>
        <w:rPr>
          <w:rFonts w:cstheme="minorHAnsi"/>
        </w:rPr>
      </w:pPr>
    </w:p>
    <w:p w:rsidR="001271BC" w:rsidRPr="001271BC" w:rsidRDefault="001271BC" w:rsidP="001271BC">
      <w:pPr>
        <w:autoSpaceDE w:val="0"/>
        <w:autoSpaceDN w:val="0"/>
        <w:adjustRightInd w:val="0"/>
        <w:spacing w:after="0" w:line="240" w:lineRule="auto"/>
        <w:jc w:val="both"/>
        <w:rPr>
          <w:rFonts w:cstheme="minorHAnsi"/>
        </w:rPr>
      </w:pPr>
    </w:p>
    <w:p w:rsidR="009578B3" w:rsidRDefault="009578B3" w:rsidP="005E4779">
      <w:pPr>
        <w:autoSpaceDE w:val="0"/>
        <w:autoSpaceDN w:val="0"/>
        <w:adjustRightInd w:val="0"/>
        <w:spacing w:after="0" w:line="240" w:lineRule="auto"/>
        <w:jc w:val="both"/>
        <w:rPr>
          <w:rFonts w:cstheme="minorHAnsi"/>
          <w:b/>
        </w:rPr>
      </w:pPr>
      <w:r w:rsidRPr="009578B3">
        <w:rPr>
          <w:rFonts w:cstheme="minorHAnsi"/>
          <w:b/>
        </w:rPr>
        <w:t xml:space="preserve">Bilješka br. </w:t>
      </w:r>
      <w:r w:rsidR="00B069EC">
        <w:rPr>
          <w:rFonts w:cstheme="minorHAnsi"/>
          <w:b/>
        </w:rPr>
        <w:t>35</w:t>
      </w:r>
      <w:r>
        <w:rPr>
          <w:rFonts w:cstheme="minorHAnsi"/>
        </w:rPr>
        <w:t xml:space="preserve"> </w:t>
      </w:r>
      <w:r w:rsidRPr="00C41C9A">
        <w:rPr>
          <w:rFonts w:cstheme="minorHAnsi"/>
          <w:b/>
        </w:rPr>
        <w:t>– AOP 182 Računalne usluge</w:t>
      </w:r>
    </w:p>
    <w:p w:rsidR="00B80F5C" w:rsidRDefault="00B80F5C" w:rsidP="005E4779">
      <w:pPr>
        <w:autoSpaceDE w:val="0"/>
        <w:autoSpaceDN w:val="0"/>
        <w:adjustRightInd w:val="0"/>
        <w:spacing w:after="0" w:line="240" w:lineRule="auto"/>
        <w:jc w:val="both"/>
        <w:rPr>
          <w:rFonts w:cstheme="minorHAnsi"/>
        </w:rPr>
      </w:pPr>
    </w:p>
    <w:p w:rsidR="009578B3" w:rsidRDefault="009578B3" w:rsidP="005E4779">
      <w:pPr>
        <w:autoSpaceDE w:val="0"/>
        <w:autoSpaceDN w:val="0"/>
        <w:adjustRightInd w:val="0"/>
        <w:spacing w:after="0" w:line="240" w:lineRule="auto"/>
        <w:jc w:val="both"/>
        <w:rPr>
          <w:rFonts w:cstheme="minorHAnsi"/>
        </w:rPr>
      </w:pPr>
      <w:r>
        <w:rPr>
          <w:rFonts w:cstheme="minorHAnsi"/>
        </w:rPr>
        <w:t>Na računalne usluge utrošeno je 27.483.075 kn. Ove usluge obuhva</w:t>
      </w:r>
      <w:r w:rsidR="00C36F97">
        <w:rPr>
          <w:rFonts w:cstheme="minorHAnsi"/>
        </w:rPr>
        <w:t>ć</w:t>
      </w:r>
      <w:r>
        <w:rPr>
          <w:rFonts w:cstheme="minorHAnsi"/>
        </w:rPr>
        <w:t>aju:</w:t>
      </w:r>
    </w:p>
    <w:p w:rsidR="009578B3" w:rsidRDefault="009578B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Usluge ažuriranja računalnih baza 303.752 kn,</w:t>
      </w:r>
    </w:p>
    <w:p w:rsidR="009578B3" w:rsidRDefault="009578B3" w:rsidP="00F932F6">
      <w:pPr>
        <w:pStyle w:val="ListParagraph"/>
        <w:numPr>
          <w:ilvl w:val="0"/>
          <w:numId w:val="11"/>
        </w:numPr>
        <w:autoSpaceDE w:val="0"/>
        <w:autoSpaceDN w:val="0"/>
        <w:adjustRightInd w:val="0"/>
        <w:spacing w:line="240" w:lineRule="auto"/>
        <w:jc w:val="both"/>
        <w:rPr>
          <w:rFonts w:cstheme="minorHAnsi"/>
        </w:rPr>
      </w:pPr>
      <w:r>
        <w:rPr>
          <w:rFonts w:cstheme="minorHAnsi"/>
        </w:rPr>
        <w:t>Usluge razvoja software-a 4.985.813 kn,</w:t>
      </w:r>
    </w:p>
    <w:p w:rsidR="009578B3" w:rsidRDefault="009578B3" w:rsidP="00F932F6">
      <w:pPr>
        <w:pStyle w:val="ListParagraph"/>
        <w:numPr>
          <w:ilvl w:val="0"/>
          <w:numId w:val="11"/>
        </w:numPr>
        <w:autoSpaceDE w:val="0"/>
        <w:autoSpaceDN w:val="0"/>
        <w:adjustRightInd w:val="0"/>
        <w:spacing w:line="240" w:lineRule="auto"/>
        <w:jc w:val="both"/>
        <w:rPr>
          <w:rFonts w:cstheme="minorHAnsi"/>
        </w:rPr>
      </w:pPr>
      <w:r>
        <w:rPr>
          <w:rFonts w:cstheme="minorHAnsi"/>
        </w:rPr>
        <w:t>Ostale računalne usluge</w:t>
      </w:r>
      <w:r w:rsidR="00C36F97">
        <w:rPr>
          <w:rFonts w:cstheme="minorHAnsi"/>
        </w:rPr>
        <w:t xml:space="preserve"> (održavanje aplikacija) 22.193.510 kn.</w:t>
      </w:r>
    </w:p>
    <w:p w:rsidR="004D5F48" w:rsidRDefault="004D5F48" w:rsidP="00F932F6">
      <w:pPr>
        <w:autoSpaceDE w:val="0"/>
        <w:autoSpaceDN w:val="0"/>
        <w:adjustRightInd w:val="0"/>
        <w:spacing w:line="240" w:lineRule="auto"/>
        <w:jc w:val="both"/>
        <w:rPr>
          <w:rFonts w:cstheme="minorHAnsi"/>
        </w:rPr>
      </w:pPr>
    </w:p>
    <w:p w:rsidR="00C20B81" w:rsidRDefault="00C36F97" w:rsidP="009B559E">
      <w:pPr>
        <w:autoSpaceDE w:val="0"/>
        <w:autoSpaceDN w:val="0"/>
        <w:adjustRightInd w:val="0"/>
        <w:spacing w:line="240" w:lineRule="auto"/>
        <w:jc w:val="both"/>
        <w:rPr>
          <w:rFonts w:cstheme="minorHAnsi"/>
          <w:b/>
        </w:rPr>
      </w:pPr>
      <w:r w:rsidRPr="00C36F97">
        <w:rPr>
          <w:rFonts w:cstheme="minorHAnsi"/>
          <w:b/>
        </w:rPr>
        <w:t xml:space="preserve">Bilješka br. </w:t>
      </w:r>
      <w:r w:rsidR="00B069EC">
        <w:rPr>
          <w:rFonts w:cstheme="minorHAnsi"/>
          <w:b/>
        </w:rPr>
        <w:t>36</w:t>
      </w:r>
      <w:r>
        <w:rPr>
          <w:rFonts w:cstheme="minorHAnsi"/>
        </w:rPr>
        <w:t xml:space="preserve"> </w:t>
      </w:r>
      <w:r w:rsidR="009B559E">
        <w:rPr>
          <w:rFonts w:cstheme="minorHAnsi"/>
          <w:b/>
        </w:rPr>
        <w:t>– AOP 183 Ostale usluge</w:t>
      </w:r>
    </w:p>
    <w:p w:rsidR="00C36F97" w:rsidRDefault="007C2FC2" w:rsidP="005E4779">
      <w:pPr>
        <w:autoSpaceDE w:val="0"/>
        <w:autoSpaceDN w:val="0"/>
        <w:adjustRightInd w:val="0"/>
        <w:spacing w:after="0" w:line="240" w:lineRule="auto"/>
        <w:jc w:val="both"/>
        <w:rPr>
          <w:rFonts w:cstheme="minorHAnsi"/>
        </w:rPr>
      </w:pPr>
      <w:r>
        <w:rPr>
          <w:rFonts w:cstheme="minorHAnsi"/>
        </w:rPr>
        <w:t xml:space="preserve">Troškovi ostalih usluga iznose </w:t>
      </w:r>
      <w:r w:rsidR="005F6045">
        <w:rPr>
          <w:rFonts w:cstheme="minorHAnsi"/>
        </w:rPr>
        <w:t>123.145.461 kn i veći su za 89% u odnosu na 2018. godinu.</w:t>
      </w:r>
    </w:p>
    <w:p w:rsidR="005F6045" w:rsidRDefault="005F6045" w:rsidP="005E4779">
      <w:pPr>
        <w:autoSpaceDE w:val="0"/>
        <w:autoSpaceDN w:val="0"/>
        <w:adjustRightInd w:val="0"/>
        <w:spacing w:after="0" w:line="240" w:lineRule="auto"/>
        <w:jc w:val="both"/>
        <w:rPr>
          <w:rFonts w:cstheme="minorHAnsi"/>
        </w:rPr>
      </w:pPr>
      <w:r>
        <w:rPr>
          <w:rFonts w:cstheme="minorHAnsi"/>
        </w:rPr>
        <w:t>Na ostalim uslugama evidentirani su rashodi:</w:t>
      </w:r>
    </w:p>
    <w:p w:rsidR="005F6045" w:rsidRDefault="005F6045"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Grafičkih i tiskarskih usluga 1.865.264 kn,</w:t>
      </w:r>
    </w:p>
    <w:p w:rsidR="005F6045" w:rsidRDefault="005F6045"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Usluge pri registraciji prijevoznih sredstava 34.179 kn,</w:t>
      </w:r>
    </w:p>
    <w:p w:rsidR="005F6045" w:rsidRDefault="005F6045"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Usluge čišćenja pranja i slično 3.171.871 kn,</w:t>
      </w:r>
    </w:p>
    <w:p w:rsidR="005F6045" w:rsidRDefault="005F6045"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Usluge čuvanja imovine i osoba 13.120.797 kn. Najveći iznos odnosno</w:t>
      </w:r>
      <w:r w:rsidR="00C20B81">
        <w:rPr>
          <w:rFonts w:cstheme="minorHAnsi"/>
        </w:rPr>
        <w:t xml:space="preserve"> 12.884.144 kn </w:t>
      </w:r>
      <w:r>
        <w:rPr>
          <w:rFonts w:cstheme="minorHAnsi"/>
        </w:rPr>
        <w:t xml:space="preserve">odnosi </w:t>
      </w:r>
      <w:r w:rsidR="00C20B81">
        <w:rPr>
          <w:rFonts w:cstheme="minorHAnsi"/>
        </w:rPr>
        <w:t xml:space="preserve">se </w:t>
      </w:r>
      <w:r>
        <w:rPr>
          <w:rFonts w:cstheme="minorHAnsi"/>
        </w:rPr>
        <w:t>na čuvanje gradsk</w:t>
      </w:r>
      <w:r w:rsidR="00576572">
        <w:rPr>
          <w:rFonts w:cstheme="minorHAnsi"/>
        </w:rPr>
        <w:t>ih stanova i poslovnih prostora.</w:t>
      </w:r>
    </w:p>
    <w:p w:rsidR="00F15F67" w:rsidRPr="00F15F67" w:rsidRDefault="00576572" w:rsidP="005E4779">
      <w:pPr>
        <w:pStyle w:val="ListParagraph"/>
        <w:numPr>
          <w:ilvl w:val="0"/>
          <w:numId w:val="11"/>
        </w:numPr>
        <w:spacing w:after="0" w:line="240" w:lineRule="auto"/>
        <w:rPr>
          <w:rFonts w:cstheme="minorHAnsi"/>
          <w:color w:val="3F4647"/>
          <w:shd w:val="clear" w:color="auto" w:fill="FFFFFF"/>
        </w:rPr>
      </w:pPr>
      <w:r w:rsidRPr="00F15F67">
        <w:rPr>
          <w:rFonts w:cstheme="minorHAnsi"/>
        </w:rPr>
        <w:t xml:space="preserve">Ostale usluge </w:t>
      </w:r>
      <w:r w:rsidR="00F15F67" w:rsidRPr="00F15F67">
        <w:rPr>
          <w:rFonts w:cstheme="minorHAnsi"/>
        </w:rPr>
        <w:t xml:space="preserve">iznose </w:t>
      </w:r>
      <w:r w:rsidRPr="00F15F67">
        <w:rPr>
          <w:rFonts w:cstheme="minorHAnsi"/>
        </w:rPr>
        <w:t>104.</w:t>
      </w:r>
      <w:r w:rsidR="000F5BFB">
        <w:rPr>
          <w:rFonts w:cstheme="minorHAnsi"/>
        </w:rPr>
        <w:t>953.350</w:t>
      </w:r>
      <w:r w:rsidRPr="00F15F67">
        <w:rPr>
          <w:rFonts w:cstheme="minorHAnsi"/>
        </w:rPr>
        <w:t xml:space="preserve"> kn. Najveći udio u ovim rashodima otpada na </w:t>
      </w:r>
      <w:r w:rsidR="00C20B81">
        <w:rPr>
          <w:rFonts w:cstheme="minorHAnsi"/>
        </w:rPr>
        <w:t xml:space="preserve">naknadu Ministarstvu financija, </w:t>
      </w:r>
      <w:r w:rsidR="00F15F67" w:rsidRPr="00F15F67">
        <w:rPr>
          <w:rFonts w:cstheme="minorHAnsi"/>
        </w:rPr>
        <w:t>Poreznoj upravi koja za Grad Zagreb obavlja poslov</w:t>
      </w:r>
      <w:r w:rsidR="00F15F67">
        <w:rPr>
          <w:rFonts w:cstheme="minorHAnsi"/>
        </w:rPr>
        <w:t>e</w:t>
      </w:r>
      <w:r w:rsidR="00F15F67" w:rsidRPr="00F15F67">
        <w:rPr>
          <w:rFonts w:cstheme="minorHAnsi"/>
        </w:rPr>
        <w:t xml:space="preserve"> utvrđivanja, evidentiranja, nadzora </w:t>
      </w:r>
      <w:r w:rsidR="00F15F67" w:rsidRPr="00F15F67">
        <w:rPr>
          <w:rFonts w:cstheme="minorHAnsi"/>
          <w:color w:val="3F4647"/>
          <w:shd w:val="clear" w:color="auto" w:fill="FFFFFF"/>
        </w:rPr>
        <w:t>naplate</w:t>
      </w:r>
      <w:r w:rsidR="00F15F67" w:rsidRPr="00F15F67">
        <w:rPr>
          <w:rFonts w:ascii="Arial" w:hAnsi="Arial" w:cs="Arial"/>
          <w:color w:val="3F4647"/>
          <w:sz w:val="23"/>
          <w:szCs w:val="23"/>
          <w:shd w:val="clear" w:color="auto" w:fill="FFFFFF"/>
        </w:rPr>
        <w:t xml:space="preserve"> i </w:t>
      </w:r>
      <w:r w:rsidR="00F15F67" w:rsidRPr="00F15F67">
        <w:rPr>
          <w:rFonts w:cstheme="minorHAnsi"/>
          <w:color w:val="3F4647"/>
          <w:shd w:val="clear" w:color="auto" w:fill="FFFFFF"/>
        </w:rPr>
        <w:t xml:space="preserve">ovrhe radi naplate pojedinih poreza koji pripadaju Gradu </w:t>
      </w:r>
      <w:r w:rsidR="00F15F67" w:rsidRPr="00F15F67">
        <w:rPr>
          <w:rFonts w:cstheme="minorHAnsi"/>
          <w:color w:val="3F4647"/>
        </w:rPr>
        <w:br/>
      </w:r>
      <w:r w:rsidR="00F15F67" w:rsidRPr="00F15F67">
        <w:rPr>
          <w:rFonts w:cstheme="minorHAnsi"/>
          <w:color w:val="3F4647"/>
          <w:shd w:val="clear" w:color="auto" w:fill="FFFFFF"/>
        </w:rPr>
        <w:t xml:space="preserve">(porez na potrošnju, porez na kuće za odmor, porez na tvrtku, porez na promet nekretnina). </w:t>
      </w:r>
      <w:r w:rsidR="00F15F67" w:rsidRPr="00F15F67">
        <w:rPr>
          <w:rFonts w:cstheme="minorHAnsi"/>
          <w:color w:val="3F4647"/>
          <w:shd w:val="clear" w:color="auto" w:fill="FFFFFF"/>
        </w:rPr>
        <w:lastRenderedPageBreak/>
        <w:t xml:space="preserve">Za obavljanje poslova utvrđivanja, evidentiranja, nadzora, naplate i ovrhe radi naplate ovih poreza Poreznoj upravi pripada naknada u iznosu </w:t>
      </w:r>
      <w:r w:rsidR="00F15F67">
        <w:rPr>
          <w:rFonts w:cstheme="minorHAnsi"/>
          <w:color w:val="3F4647"/>
          <w:shd w:val="clear" w:color="auto" w:fill="FFFFFF"/>
        </w:rPr>
        <w:t xml:space="preserve">5% od ukupno naplaćenih prihoda što iznosi 1.525.865 kn. Isto tako za poslove </w:t>
      </w:r>
      <w:r w:rsidR="00F15F67" w:rsidRPr="00F15F67">
        <w:rPr>
          <w:rFonts w:cstheme="minorHAnsi"/>
          <w:color w:val="3F4647"/>
          <w:shd w:val="clear" w:color="auto" w:fill="FFFFFF"/>
        </w:rPr>
        <w:t>utvrđivanja, evidentiranja, naplate, nadzora i ovrhe poreza na dohodak Ministarstvu financija Poreznoj upravi pripada naknada 1% od ukupno naplaćenih prihoda</w:t>
      </w:r>
      <w:r w:rsidR="00F15F67">
        <w:rPr>
          <w:rFonts w:cstheme="minorHAnsi"/>
          <w:color w:val="3F4647"/>
          <w:shd w:val="clear" w:color="auto" w:fill="FFFFFF"/>
        </w:rPr>
        <w:t xml:space="preserve"> od poreza na dohodak što iznosi 50.425.965 kn.</w:t>
      </w:r>
    </w:p>
    <w:p w:rsidR="006439B3" w:rsidRDefault="00F15F67" w:rsidP="00F932F6">
      <w:pPr>
        <w:pStyle w:val="ListParagraph"/>
        <w:autoSpaceDE w:val="0"/>
        <w:autoSpaceDN w:val="0"/>
        <w:adjustRightInd w:val="0"/>
        <w:spacing w:line="240" w:lineRule="auto"/>
        <w:jc w:val="both"/>
        <w:rPr>
          <w:rFonts w:cstheme="minorHAnsi"/>
        </w:rPr>
      </w:pPr>
      <w:r>
        <w:rPr>
          <w:rFonts w:cstheme="minorHAnsi"/>
        </w:rPr>
        <w:t xml:space="preserve">Tu su još evidentirani rashodi za </w:t>
      </w:r>
      <w:r w:rsidR="0016519D" w:rsidRPr="00245F16">
        <w:rPr>
          <w:rFonts w:cstheme="minorHAnsi"/>
        </w:rPr>
        <w:t>prometnu jedinicu mla</w:t>
      </w:r>
      <w:r w:rsidR="00C20B81">
        <w:rPr>
          <w:rFonts w:cstheme="minorHAnsi"/>
        </w:rPr>
        <w:t>deži 11.990.578 kn, održavanje P</w:t>
      </w:r>
      <w:r w:rsidR="0016519D" w:rsidRPr="00245F16">
        <w:rPr>
          <w:rFonts w:cstheme="minorHAnsi"/>
        </w:rPr>
        <w:t xml:space="preserve">ark šuma 9.499.970 kn te </w:t>
      </w:r>
      <w:r w:rsidR="0016519D" w:rsidRPr="00F15F67">
        <w:rPr>
          <w:rFonts w:cstheme="minorHAnsi"/>
        </w:rPr>
        <w:t>stručni poslovi naplate GSKG</w:t>
      </w:r>
      <w:r w:rsidR="00245F16" w:rsidRPr="00245F16">
        <w:rPr>
          <w:rFonts w:cstheme="minorHAnsi"/>
        </w:rPr>
        <w:t xml:space="preserve"> </w:t>
      </w:r>
      <w:r w:rsidR="009C7B25">
        <w:rPr>
          <w:rFonts w:cstheme="minorHAnsi"/>
        </w:rPr>
        <w:t>17.295.400</w:t>
      </w:r>
      <w:r w:rsidR="00245F16" w:rsidRPr="00245F16">
        <w:rPr>
          <w:rFonts w:cstheme="minorHAnsi"/>
        </w:rPr>
        <w:t xml:space="preserve"> kn.</w:t>
      </w:r>
      <w:r w:rsidR="009C7B25">
        <w:rPr>
          <w:rFonts w:cstheme="minorHAnsi"/>
        </w:rPr>
        <w:t xml:space="preserve"> </w:t>
      </w:r>
      <w:r w:rsidR="00245F16" w:rsidRPr="00245F16">
        <w:rPr>
          <w:rFonts w:cstheme="minorHAnsi"/>
        </w:rPr>
        <w:t>Ostatak se odnosi na rashode za čišćenje grafita, premještanje vozila, rušenje stabala i rezanje grana, ra</w:t>
      </w:r>
      <w:r w:rsidR="00245F16">
        <w:rPr>
          <w:rFonts w:cstheme="minorHAnsi"/>
        </w:rPr>
        <w:t xml:space="preserve">shodi vezani uz Gradske vrtove </w:t>
      </w:r>
      <w:r w:rsidR="00AD41DD">
        <w:rPr>
          <w:rFonts w:cstheme="minorHAnsi"/>
        </w:rPr>
        <w:t>te ugradnju kućnih brojeva i uličnih ploča.</w:t>
      </w:r>
    </w:p>
    <w:p w:rsidR="009C7B25" w:rsidRDefault="009C7B25" w:rsidP="00F932F6">
      <w:pPr>
        <w:autoSpaceDE w:val="0"/>
        <w:autoSpaceDN w:val="0"/>
        <w:adjustRightInd w:val="0"/>
        <w:spacing w:line="240" w:lineRule="auto"/>
        <w:jc w:val="both"/>
        <w:rPr>
          <w:rFonts w:cstheme="minorHAnsi"/>
        </w:rPr>
      </w:pPr>
    </w:p>
    <w:p w:rsidR="00BF1959" w:rsidRDefault="009C7B25" w:rsidP="00B80F5C">
      <w:pPr>
        <w:autoSpaceDE w:val="0"/>
        <w:autoSpaceDN w:val="0"/>
        <w:adjustRightInd w:val="0"/>
        <w:spacing w:line="240" w:lineRule="auto"/>
        <w:jc w:val="both"/>
        <w:rPr>
          <w:rFonts w:cstheme="minorHAnsi"/>
        </w:rPr>
      </w:pPr>
      <w:r w:rsidRPr="00BF1959">
        <w:rPr>
          <w:rFonts w:cstheme="minorHAnsi"/>
          <w:b/>
        </w:rPr>
        <w:t xml:space="preserve">Bilješka br. </w:t>
      </w:r>
      <w:r w:rsidR="00B069EC">
        <w:rPr>
          <w:rFonts w:cstheme="minorHAnsi"/>
          <w:b/>
        </w:rPr>
        <w:t>37</w:t>
      </w:r>
      <w:r>
        <w:rPr>
          <w:rFonts w:cstheme="minorHAnsi"/>
        </w:rPr>
        <w:t xml:space="preserve"> </w:t>
      </w:r>
      <w:r w:rsidR="00BF1959">
        <w:rPr>
          <w:rFonts w:cstheme="minorHAnsi"/>
        </w:rPr>
        <w:t>–</w:t>
      </w:r>
      <w:r>
        <w:rPr>
          <w:rFonts w:cstheme="minorHAnsi"/>
        </w:rPr>
        <w:t xml:space="preserve"> </w:t>
      </w:r>
      <w:r w:rsidR="00BF1959" w:rsidRPr="00C41C9A">
        <w:rPr>
          <w:rFonts w:cstheme="minorHAnsi"/>
          <w:b/>
        </w:rPr>
        <w:t>AOP 190 Pristojbe i naknade</w:t>
      </w:r>
    </w:p>
    <w:p w:rsidR="00BF1959" w:rsidRDefault="002D74F3" w:rsidP="005E4779">
      <w:pPr>
        <w:autoSpaceDE w:val="0"/>
        <w:autoSpaceDN w:val="0"/>
        <w:adjustRightInd w:val="0"/>
        <w:spacing w:after="0" w:line="240" w:lineRule="auto"/>
        <w:jc w:val="both"/>
        <w:rPr>
          <w:rFonts w:cstheme="minorHAnsi"/>
        </w:rPr>
      </w:pPr>
      <w:r>
        <w:rPr>
          <w:rFonts w:cstheme="minorHAnsi"/>
        </w:rPr>
        <w:t xml:space="preserve">Na pristojbe i naknade utrošeno je 5.216.854 kn ili 69% više u odnosu na prethodnu godinu. </w:t>
      </w:r>
    </w:p>
    <w:p w:rsidR="002D74F3" w:rsidRDefault="002D74F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Upravne i administrativne pristojbe iznose 85.069 kn,</w:t>
      </w:r>
    </w:p>
    <w:p w:rsidR="002D74F3" w:rsidRDefault="002D74F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Sudske pristojbe 1.494.046 kn,</w:t>
      </w:r>
    </w:p>
    <w:p w:rsidR="002D74F3" w:rsidRDefault="002D74F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Javnobilježničke pristojbe 723.019 kn,</w:t>
      </w:r>
    </w:p>
    <w:p w:rsidR="002D74F3" w:rsidRDefault="002D74F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Naknada poslodavca zbog nezapošljavanja osoba s invaliditetom 112.735 kn i</w:t>
      </w:r>
    </w:p>
    <w:p w:rsidR="002D74F3" w:rsidRDefault="002D74F3" w:rsidP="00F932F6">
      <w:pPr>
        <w:pStyle w:val="ListParagraph"/>
        <w:numPr>
          <w:ilvl w:val="0"/>
          <w:numId w:val="11"/>
        </w:numPr>
        <w:autoSpaceDE w:val="0"/>
        <w:autoSpaceDN w:val="0"/>
        <w:adjustRightInd w:val="0"/>
        <w:spacing w:line="240" w:lineRule="auto"/>
        <w:jc w:val="both"/>
        <w:rPr>
          <w:rFonts w:cstheme="minorHAnsi"/>
        </w:rPr>
      </w:pPr>
      <w:r>
        <w:rPr>
          <w:rFonts w:cstheme="minorHAnsi"/>
        </w:rPr>
        <w:t xml:space="preserve">Ostale pristojbe i naknade iznose 2.801.985 kn. Na ovom računu su evidentirani troškovi provedbe ovrha, </w:t>
      </w:r>
      <w:r w:rsidR="007472D1">
        <w:rPr>
          <w:rFonts w:cstheme="minorHAnsi"/>
        </w:rPr>
        <w:t>troškovi vještačenja, očevida, sudske dostave.</w:t>
      </w:r>
    </w:p>
    <w:p w:rsidR="004379D7" w:rsidRDefault="004379D7" w:rsidP="00F932F6">
      <w:pPr>
        <w:autoSpaceDE w:val="0"/>
        <w:autoSpaceDN w:val="0"/>
        <w:adjustRightInd w:val="0"/>
        <w:spacing w:line="240" w:lineRule="auto"/>
        <w:jc w:val="both"/>
        <w:rPr>
          <w:rFonts w:cstheme="minorHAnsi"/>
        </w:rPr>
      </w:pPr>
    </w:p>
    <w:p w:rsidR="004379D7" w:rsidRDefault="004379D7" w:rsidP="00B80F5C">
      <w:pPr>
        <w:autoSpaceDE w:val="0"/>
        <w:autoSpaceDN w:val="0"/>
        <w:adjustRightInd w:val="0"/>
        <w:spacing w:line="240" w:lineRule="auto"/>
        <w:jc w:val="both"/>
        <w:rPr>
          <w:rFonts w:cstheme="minorHAnsi"/>
        </w:rPr>
      </w:pPr>
      <w:r w:rsidRPr="004379D7">
        <w:rPr>
          <w:rFonts w:cstheme="minorHAnsi"/>
          <w:b/>
        </w:rPr>
        <w:t xml:space="preserve">Bilješka br. </w:t>
      </w:r>
      <w:r w:rsidR="00B069EC">
        <w:rPr>
          <w:rFonts w:cstheme="minorHAnsi"/>
          <w:b/>
        </w:rPr>
        <w:t>38</w:t>
      </w:r>
      <w:r>
        <w:rPr>
          <w:rFonts w:cstheme="minorHAnsi"/>
        </w:rPr>
        <w:t xml:space="preserve"> – </w:t>
      </w:r>
      <w:r w:rsidRPr="00C41C9A">
        <w:rPr>
          <w:rFonts w:cstheme="minorHAnsi"/>
          <w:b/>
        </w:rPr>
        <w:t>AOP 208 Bankarske usluge i usluge platnog prometa</w:t>
      </w:r>
    </w:p>
    <w:p w:rsidR="004379D7" w:rsidRDefault="004379D7" w:rsidP="00F932F6">
      <w:pPr>
        <w:autoSpaceDE w:val="0"/>
        <w:autoSpaceDN w:val="0"/>
        <w:adjustRightInd w:val="0"/>
        <w:spacing w:line="240" w:lineRule="auto"/>
        <w:jc w:val="both"/>
        <w:rPr>
          <w:rFonts w:cstheme="minorHAnsi"/>
        </w:rPr>
      </w:pPr>
      <w:r>
        <w:rPr>
          <w:rFonts w:cstheme="minorHAnsi"/>
        </w:rPr>
        <w:t>Iznose 2.427.860 kn što je za 95% manje u odnosu na prethodnu godinu. Razlog smanjenja je što su se naknade Poreznoj upravi za obavljanje poslova razreza i naplate određenih javnih prihoda u 2018. godini evidentirale na računu Bankarskih usluga, a u 2019. godini ovi rashodi evidentiraju se na AOP-u 183 Ostale usluge.</w:t>
      </w:r>
    </w:p>
    <w:p w:rsidR="001271BC" w:rsidRDefault="001271BC" w:rsidP="00F932F6">
      <w:pPr>
        <w:autoSpaceDE w:val="0"/>
        <w:autoSpaceDN w:val="0"/>
        <w:adjustRightInd w:val="0"/>
        <w:spacing w:line="240" w:lineRule="auto"/>
        <w:jc w:val="both"/>
        <w:rPr>
          <w:rFonts w:cstheme="minorHAnsi"/>
        </w:rPr>
      </w:pPr>
    </w:p>
    <w:p w:rsidR="00EE40F3" w:rsidRDefault="00644D2D" w:rsidP="00F932F6">
      <w:pPr>
        <w:autoSpaceDE w:val="0"/>
        <w:autoSpaceDN w:val="0"/>
        <w:adjustRightInd w:val="0"/>
        <w:spacing w:after="0" w:line="240" w:lineRule="auto"/>
        <w:jc w:val="both"/>
        <w:rPr>
          <w:rFonts w:cstheme="minorHAnsi"/>
          <w:b/>
        </w:rPr>
      </w:pPr>
      <w:r w:rsidRPr="00644D2D">
        <w:rPr>
          <w:rFonts w:cstheme="minorHAnsi"/>
          <w:b/>
        </w:rPr>
        <w:t xml:space="preserve">Bilješka br. </w:t>
      </w:r>
      <w:r w:rsidR="00B069EC">
        <w:rPr>
          <w:rFonts w:cstheme="minorHAnsi"/>
          <w:b/>
        </w:rPr>
        <w:t>39</w:t>
      </w:r>
      <w:r>
        <w:rPr>
          <w:rFonts w:cstheme="minorHAnsi"/>
        </w:rPr>
        <w:t xml:space="preserve"> – </w:t>
      </w:r>
      <w:r w:rsidRPr="00C41C9A">
        <w:rPr>
          <w:rFonts w:cstheme="minorHAnsi"/>
          <w:b/>
        </w:rPr>
        <w:t>AOP 215 Subvencije trgovačkim društvima u javnom sektoru</w:t>
      </w:r>
    </w:p>
    <w:p w:rsidR="00F932F6" w:rsidRPr="00C41C9A" w:rsidRDefault="00F932F6" w:rsidP="00F932F6">
      <w:pPr>
        <w:autoSpaceDE w:val="0"/>
        <w:autoSpaceDN w:val="0"/>
        <w:adjustRightInd w:val="0"/>
        <w:spacing w:after="0" w:line="240" w:lineRule="auto"/>
        <w:jc w:val="both"/>
        <w:rPr>
          <w:rFonts w:cstheme="minorHAnsi"/>
          <w:b/>
        </w:rPr>
      </w:pPr>
    </w:p>
    <w:p w:rsidR="00DA5A21" w:rsidRDefault="00065AB9" w:rsidP="00F932F6">
      <w:pPr>
        <w:autoSpaceDE w:val="0"/>
        <w:autoSpaceDN w:val="0"/>
        <w:adjustRightInd w:val="0"/>
        <w:spacing w:after="0" w:line="240" w:lineRule="auto"/>
        <w:jc w:val="both"/>
        <w:rPr>
          <w:rFonts w:cstheme="minorHAnsi"/>
        </w:rPr>
      </w:pPr>
      <w:r>
        <w:rPr>
          <w:rFonts w:cstheme="minorHAnsi"/>
        </w:rPr>
        <w:t>Na subvencije trgovačkim društvima u javnom sektoru u</w:t>
      </w:r>
      <w:r w:rsidR="00DA5A21">
        <w:rPr>
          <w:rFonts w:cstheme="minorHAnsi"/>
        </w:rPr>
        <w:t>trošeno je 801.265.491 kn ili 15</w:t>
      </w:r>
      <w:r>
        <w:rPr>
          <w:rFonts w:cstheme="minorHAnsi"/>
        </w:rPr>
        <w:t>%</w:t>
      </w:r>
      <w:r w:rsidR="00DA5A21">
        <w:rPr>
          <w:rFonts w:cstheme="minorHAnsi"/>
        </w:rPr>
        <w:t xml:space="preserve"> više nego u prethodnoj godini</w:t>
      </w:r>
      <w:r w:rsidR="00915E83">
        <w:rPr>
          <w:rFonts w:cstheme="minorHAnsi"/>
        </w:rPr>
        <w:t xml:space="preserve">. </w:t>
      </w:r>
    </w:p>
    <w:p w:rsidR="00915E83" w:rsidRDefault="00915E83" w:rsidP="00F932F6">
      <w:pPr>
        <w:autoSpaceDE w:val="0"/>
        <w:autoSpaceDN w:val="0"/>
        <w:adjustRightInd w:val="0"/>
        <w:spacing w:after="0" w:line="240" w:lineRule="auto"/>
        <w:jc w:val="both"/>
        <w:rPr>
          <w:rFonts w:cstheme="minorHAnsi"/>
        </w:rPr>
      </w:pPr>
      <w:r>
        <w:rPr>
          <w:rFonts w:cstheme="minorHAnsi"/>
        </w:rPr>
        <w:t>Subvencije su isplaćene:</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Zagrebačkom velesajmu 1.750.000 kn,</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Zagrebačkom holdingu 2.200.000 kn,</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URIHU 27.549.999 kn,</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LADI d.o.o. 1.450.002 kn,</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Zagrebačkom inovacijskom centru 4.312.972 kn,</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proofErr w:type="spellStart"/>
      <w:r>
        <w:rPr>
          <w:rFonts w:cstheme="minorHAnsi"/>
        </w:rPr>
        <w:t>Bicro</w:t>
      </w:r>
      <w:proofErr w:type="spellEnd"/>
      <w:r>
        <w:rPr>
          <w:rFonts w:cstheme="minorHAnsi"/>
        </w:rPr>
        <w:t xml:space="preserve"> </w:t>
      </w:r>
      <w:proofErr w:type="spellStart"/>
      <w:r>
        <w:rPr>
          <w:rFonts w:cstheme="minorHAnsi"/>
        </w:rPr>
        <w:t>Biocentru</w:t>
      </w:r>
      <w:proofErr w:type="spellEnd"/>
      <w:r>
        <w:rPr>
          <w:rFonts w:cstheme="minorHAnsi"/>
        </w:rPr>
        <w:t xml:space="preserve"> 529.762 kn,</w:t>
      </w:r>
    </w:p>
    <w:p w:rsidR="00A2270F"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Integriranom prometu zagrebačkog područja 783.612 kn,</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Botaničkom vrtu 1.444.663 kn,</w:t>
      </w:r>
    </w:p>
    <w:p w:rsidR="00915E83" w:rsidRDefault="00DA5A21"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ZET-u 700.092.184</w:t>
      </w:r>
      <w:r w:rsidR="00915E83">
        <w:rPr>
          <w:rFonts w:cstheme="minorHAnsi"/>
        </w:rPr>
        <w:t xml:space="preserve"> kn i</w:t>
      </w:r>
    </w:p>
    <w:p w:rsidR="00915E83" w:rsidRDefault="00915E83" w:rsidP="005E4779">
      <w:pPr>
        <w:pStyle w:val="ListParagraph"/>
        <w:numPr>
          <w:ilvl w:val="0"/>
          <w:numId w:val="11"/>
        </w:numPr>
        <w:autoSpaceDE w:val="0"/>
        <w:autoSpaceDN w:val="0"/>
        <w:adjustRightInd w:val="0"/>
        <w:spacing w:after="0" w:line="240" w:lineRule="auto"/>
        <w:jc w:val="both"/>
        <w:rPr>
          <w:rFonts w:cstheme="minorHAnsi"/>
        </w:rPr>
      </w:pPr>
      <w:r>
        <w:rPr>
          <w:rFonts w:cstheme="minorHAnsi"/>
        </w:rPr>
        <w:t>Zg. Holdingu (Arena Zagreb) 59.052.297 kn i</w:t>
      </w:r>
    </w:p>
    <w:p w:rsidR="00915E83" w:rsidRDefault="00915E83" w:rsidP="00F932F6">
      <w:pPr>
        <w:pStyle w:val="ListParagraph"/>
        <w:numPr>
          <w:ilvl w:val="0"/>
          <w:numId w:val="11"/>
        </w:numPr>
        <w:autoSpaceDE w:val="0"/>
        <w:autoSpaceDN w:val="0"/>
        <w:adjustRightInd w:val="0"/>
        <w:spacing w:line="240" w:lineRule="auto"/>
        <w:jc w:val="both"/>
        <w:rPr>
          <w:rFonts w:cstheme="minorHAnsi"/>
        </w:rPr>
      </w:pPr>
      <w:r>
        <w:rPr>
          <w:rFonts w:cstheme="minorHAnsi"/>
        </w:rPr>
        <w:t>Zagrebačkom centru za gospodarenje otpadom 2.100.000 kn.</w:t>
      </w:r>
    </w:p>
    <w:p w:rsidR="00965E84" w:rsidRDefault="00965E84" w:rsidP="00F932F6">
      <w:pPr>
        <w:autoSpaceDE w:val="0"/>
        <w:autoSpaceDN w:val="0"/>
        <w:adjustRightInd w:val="0"/>
        <w:spacing w:line="240" w:lineRule="auto"/>
        <w:jc w:val="both"/>
        <w:rPr>
          <w:rFonts w:cstheme="minorHAnsi"/>
        </w:rPr>
      </w:pPr>
    </w:p>
    <w:p w:rsidR="00965E84" w:rsidRDefault="00965E84" w:rsidP="00F932F6">
      <w:pPr>
        <w:autoSpaceDE w:val="0"/>
        <w:autoSpaceDN w:val="0"/>
        <w:adjustRightInd w:val="0"/>
        <w:spacing w:after="0" w:line="240" w:lineRule="auto"/>
        <w:jc w:val="both"/>
        <w:rPr>
          <w:rFonts w:cstheme="minorHAnsi"/>
        </w:rPr>
      </w:pPr>
      <w:r w:rsidRPr="00833345">
        <w:rPr>
          <w:rFonts w:cstheme="minorHAnsi"/>
          <w:b/>
        </w:rPr>
        <w:t xml:space="preserve">Bilješka br. </w:t>
      </w:r>
      <w:r w:rsidR="00B069EC">
        <w:rPr>
          <w:rFonts w:cstheme="minorHAnsi"/>
          <w:b/>
        </w:rPr>
        <w:t>40</w:t>
      </w:r>
      <w:r>
        <w:rPr>
          <w:rFonts w:cstheme="minorHAnsi"/>
        </w:rPr>
        <w:t xml:space="preserve"> </w:t>
      </w:r>
      <w:r w:rsidR="00833345">
        <w:rPr>
          <w:rFonts w:cstheme="minorHAnsi"/>
        </w:rPr>
        <w:t>–</w:t>
      </w:r>
      <w:r>
        <w:rPr>
          <w:rFonts w:cstheme="minorHAnsi"/>
        </w:rPr>
        <w:t xml:space="preserve"> </w:t>
      </w:r>
      <w:r w:rsidR="00833345" w:rsidRPr="00C41C9A">
        <w:rPr>
          <w:rFonts w:cstheme="minorHAnsi"/>
          <w:b/>
        </w:rPr>
        <w:t>AOP 218 Subvencije trgovačkim društvima i zadrugama izvan javnog sektora</w:t>
      </w:r>
    </w:p>
    <w:p w:rsidR="00833345" w:rsidRDefault="00833345" w:rsidP="00F932F6">
      <w:pPr>
        <w:autoSpaceDE w:val="0"/>
        <w:autoSpaceDN w:val="0"/>
        <w:adjustRightInd w:val="0"/>
        <w:spacing w:after="0" w:line="240" w:lineRule="auto"/>
        <w:jc w:val="both"/>
        <w:rPr>
          <w:rFonts w:cstheme="minorHAnsi"/>
        </w:rPr>
      </w:pPr>
    </w:p>
    <w:p w:rsidR="00CB5B34" w:rsidRDefault="00833345" w:rsidP="00F932F6">
      <w:pPr>
        <w:autoSpaceDE w:val="0"/>
        <w:autoSpaceDN w:val="0"/>
        <w:adjustRightInd w:val="0"/>
        <w:spacing w:line="240" w:lineRule="auto"/>
        <w:jc w:val="both"/>
        <w:rPr>
          <w:rFonts w:ascii="Calibri" w:hAnsi="Calibri"/>
        </w:rPr>
      </w:pPr>
      <w:r>
        <w:rPr>
          <w:rFonts w:cstheme="minorHAnsi"/>
        </w:rPr>
        <w:t xml:space="preserve">Subvencije trgovačkim društvima i zadrugama izvan javnog sektora iznose 19.486.078 kn. </w:t>
      </w:r>
      <w:r>
        <w:rPr>
          <w:rFonts w:ascii="Calibri" w:hAnsi="Calibri"/>
        </w:rPr>
        <w:t xml:space="preserve">Na ovom AOP-u iskazane su isplate 9.196.000 kn državnih potpora za sufinanciranje radijskih i televizijskih </w:t>
      </w:r>
      <w:r>
        <w:rPr>
          <w:rFonts w:ascii="Calibri" w:hAnsi="Calibri"/>
        </w:rPr>
        <w:lastRenderedPageBreak/>
        <w:t>sadržaja</w:t>
      </w:r>
      <w:r w:rsidR="007E0499">
        <w:rPr>
          <w:rFonts w:ascii="Calibri" w:hAnsi="Calibri"/>
        </w:rPr>
        <w:t>,</w:t>
      </w:r>
      <w:r>
        <w:rPr>
          <w:rFonts w:ascii="Calibri" w:hAnsi="Calibri"/>
        </w:rPr>
        <w:t xml:space="preserve"> 850.000 kn potpora male vrijednosti</w:t>
      </w:r>
      <w:r w:rsidR="0097306F">
        <w:rPr>
          <w:rFonts w:ascii="Calibri" w:hAnsi="Calibri"/>
        </w:rPr>
        <w:t>, 8.305.068 kn subvencija trgovačkim društvima izvan javnog sektora i 1.135.010 kn subvencija zadrugama.</w:t>
      </w:r>
    </w:p>
    <w:p w:rsidR="006627CA" w:rsidRDefault="006627CA" w:rsidP="00F932F6">
      <w:pPr>
        <w:autoSpaceDE w:val="0"/>
        <w:autoSpaceDN w:val="0"/>
        <w:adjustRightInd w:val="0"/>
        <w:spacing w:line="240" w:lineRule="auto"/>
        <w:jc w:val="both"/>
        <w:rPr>
          <w:rFonts w:ascii="Calibri" w:hAnsi="Calibri"/>
        </w:rPr>
      </w:pPr>
    </w:p>
    <w:p w:rsidR="0097306F" w:rsidRDefault="0097306F" w:rsidP="00F932F6">
      <w:pPr>
        <w:autoSpaceDE w:val="0"/>
        <w:autoSpaceDN w:val="0"/>
        <w:adjustRightInd w:val="0"/>
        <w:spacing w:after="0" w:line="240" w:lineRule="auto"/>
        <w:jc w:val="both"/>
        <w:rPr>
          <w:rFonts w:ascii="Calibri" w:hAnsi="Calibri"/>
        </w:rPr>
      </w:pPr>
      <w:r w:rsidRPr="0097306F">
        <w:rPr>
          <w:rFonts w:ascii="Calibri" w:hAnsi="Calibri"/>
          <w:b/>
        </w:rPr>
        <w:t xml:space="preserve">Bilješka br. </w:t>
      </w:r>
      <w:r w:rsidR="00B069EC">
        <w:rPr>
          <w:rFonts w:ascii="Calibri" w:hAnsi="Calibri"/>
          <w:b/>
        </w:rPr>
        <w:t>41</w:t>
      </w:r>
      <w:r>
        <w:rPr>
          <w:rFonts w:ascii="Calibri" w:hAnsi="Calibri"/>
        </w:rPr>
        <w:t xml:space="preserve"> – </w:t>
      </w:r>
      <w:r w:rsidRPr="00C41C9A">
        <w:rPr>
          <w:rFonts w:ascii="Calibri" w:hAnsi="Calibri"/>
          <w:b/>
        </w:rPr>
        <w:t>AOP 219 Subvencije poljoprivrednicima i obrtnicima</w:t>
      </w:r>
    </w:p>
    <w:p w:rsidR="0097306F" w:rsidRDefault="0097306F" w:rsidP="00F932F6">
      <w:pPr>
        <w:autoSpaceDE w:val="0"/>
        <w:autoSpaceDN w:val="0"/>
        <w:adjustRightInd w:val="0"/>
        <w:spacing w:after="0" w:line="240" w:lineRule="auto"/>
        <w:jc w:val="both"/>
        <w:rPr>
          <w:rFonts w:ascii="Calibri" w:hAnsi="Calibri"/>
        </w:rPr>
      </w:pPr>
    </w:p>
    <w:p w:rsidR="0097306F" w:rsidRDefault="0097306F" w:rsidP="00F932F6">
      <w:pPr>
        <w:autoSpaceDE w:val="0"/>
        <w:autoSpaceDN w:val="0"/>
        <w:adjustRightInd w:val="0"/>
        <w:spacing w:line="240" w:lineRule="auto"/>
        <w:jc w:val="both"/>
        <w:rPr>
          <w:rFonts w:ascii="Calibri" w:hAnsi="Calibri"/>
        </w:rPr>
      </w:pPr>
      <w:r>
        <w:rPr>
          <w:rFonts w:ascii="Calibri" w:hAnsi="Calibri"/>
        </w:rPr>
        <w:t>Rashodi za subvencije poljoprivrednicima i obrtnicima na istom su nivou kao i prethodne godine. Poljoprivrednicima je isplaćeno 2.649.911 kn, a obrtnicima 13.261.849 kn.</w:t>
      </w:r>
    </w:p>
    <w:p w:rsidR="00CB5B34" w:rsidRDefault="00CB5B34" w:rsidP="00F932F6">
      <w:pPr>
        <w:autoSpaceDE w:val="0"/>
        <w:autoSpaceDN w:val="0"/>
        <w:adjustRightInd w:val="0"/>
        <w:spacing w:line="240" w:lineRule="auto"/>
        <w:jc w:val="both"/>
        <w:rPr>
          <w:rFonts w:ascii="Calibri" w:hAnsi="Calibri"/>
        </w:rPr>
      </w:pPr>
    </w:p>
    <w:p w:rsidR="0097306F" w:rsidRDefault="0097306F" w:rsidP="00F932F6">
      <w:pPr>
        <w:autoSpaceDE w:val="0"/>
        <w:autoSpaceDN w:val="0"/>
        <w:adjustRightInd w:val="0"/>
        <w:spacing w:after="0" w:line="240" w:lineRule="auto"/>
        <w:jc w:val="both"/>
        <w:rPr>
          <w:rFonts w:ascii="Calibri" w:hAnsi="Calibri"/>
        </w:rPr>
      </w:pPr>
      <w:r w:rsidRPr="0097306F">
        <w:rPr>
          <w:rFonts w:ascii="Calibri" w:hAnsi="Calibri"/>
          <w:b/>
        </w:rPr>
        <w:t>Bilješka br.</w:t>
      </w:r>
      <w:r w:rsidR="00B069EC">
        <w:rPr>
          <w:rFonts w:ascii="Calibri" w:hAnsi="Calibri"/>
          <w:b/>
        </w:rPr>
        <w:t>42</w:t>
      </w:r>
      <w:r>
        <w:rPr>
          <w:rFonts w:ascii="Calibri" w:hAnsi="Calibri"/>
        </w:rPr>
        <w:t xml:space="preserve"> – </w:t>
      </w:r>
      <w:r w:rsidRPr="00C41C9A">
        <w:rPr>
          <w:rFonts w:ascii="Calibri" w:hAnsi="Calibri"/>
          <w:b/>
        </w:rPr>
        <w:t>AOP 232 Tekuće pomoći proračunskim korisnicima drugih proračuna</w:t>
      </w:r>
    </w:p>
    <w:p w:rsidR="0097306F" w:rsidRDefault="0097306F" w:rsidP="00F932F6">
      <w:pPr>
        <w:autoSpaceDE w:val="0"/>
        <w:autoSpaceDN w:val="0"/>
        <w:adjustRightInd w:val="0"/>
        <w:spacing w:after="0" w:line="240" w:lineRule="auto"/>
        <w:jc w:val="both"/>
        <w:rPr>
          <w:rFonts w:ascii="Calibri" w:hAnsi="Calibri"/>
        </w:rPr>
      </w:pPr>
    </w:p>
    <w:p w:rsidR="0097306F" w:rsidRDefault="0097306F" w:rsidP="00F932F6">
      <w:pPr>
        <w:autoSpaceDE w:val="0"/>
        <w:autoSpaceDN w:val="0"/>
        <w:adjustRightInd w:val="0"/>
        <w:spacing w:line="240" w:lineRule="auto"/>
        <w:jc w:val="both"/>
        <w:rPr>
          <w:rFonts w:ascii="Calibri" w:hAnsi="Calibri"/>
        </w:rPr>
      </w:pPr>
      <w:r>
        <w:rPr>
          <w:rFonts w:ascii="Calibri" w:hAnsi="Calibri"/>
        </w:rPr>
        <w:t xml:space="preserve">Tekuće pomoći proračunskim korisnicima </w:t>
      </w:r>
      <w:r w:rsidR="001E4BB7">
        <w:rPr>
          <w:rFonts w:ascii="Calibri" w:hAnsi="Calibri"/>
        </w:rPr>
        <w:t>drugih proračuna iznose 7.659.300 kn i odnose se na isplatu sredstava Centru za socijalnu skrb.</w:t>
      </w:r>
    </w:p>
    <w:p w:rsidR="00CB5B34" w:rsidRDefault="00CB5B34" w:rsidP="00F932F6">
      <w:pPr>
        <w:autoSpaceDE w:val="0"/>
        <w:autoSpaceDN w:val="0"/>
        <w:adjustRightInd w:val="0"/>
        <w:spacing w:line="240" w:lineRule="auto"/>
        <w:jc w:val="both"/>
        <w:rPr>
          <w:rFonts w:ascii="Calibri" w:hAnsi="Calibri"/>
        </w:rPr>
      </w:pPr>
    </w:p>
    <w:p w:rsidR="001E4BB7" w:rsidRPr="00C41C9A" w:rsidRDefault="001E4BB7" w:rsidP="00F932F6">
      <w:pPr>
        <w:autoSpaceDE w:val="0"/>
        <w:autoSpaceDN w:val="0"/>
        <w:adjustRightInd w:val="0"/>
        <w:spacing w:after="0" w:line="240" w:lineRule="auto"/>
        <w:jc w:val="both"/>
        <w:rPr>
          <w:rFonts w:ascii="Calibri" w:hAnsi="Calibri"/>
          <w:b/>
        </w:rPr>
      </w:pPr>
      <w:r w:rsidRPr="001E4BB7">
        <w:rPr>
          <w:rFonts w:ascii="Calibri" w:hAnsi="Calibri"/>
          <w:b/>
        </w:rPr>
        <w:t xml:space="preserve">Bilješka br. </w:t>
      </w:r>
      <w:r w:rsidR="00B069EC">
        <w:rPr>
          <w:rFonts w:ascii="Calibri" w:hAnsi="Calibri"/>
          <w:b/>
        </w:rPr>
        <w:t>43</w:t>
      </w:r>
      <w:r>
        <w:rPr>
          <w:rFonts w:ascii="Calibri" w:hAnsi="Calibri"/>
        </w:rPr>
        <w:t xml:space="preserve"> – </w:t>
      </w:r>
      <w:r w:rsidRPr="00C41C9A">
        <w:rPr>
          <w:rFonts w:ascii="Calibri" w:hAnsi="Calibri"/>
          <w:b/>
        </w:rPr>
        <w:t>AOP 234 Prijenosi proračunskim korisnicima iz nadležnog proračuna za financiranje redovne djelatnosti</w:t>
      </w:r>
    </w:p>
    <w:p w:rsidR="001E4BB7" w:rsidRDefault="001E4BB7" w:rsidP="00F932F6">
      <w:pPr>
        <w:autoSpaceDE w:val="0"/>
        <w:autoSpaceDN w:val="0"/>
        <w:adjustRightInd w:val="0"/>
        <w:spacing w:after="0" w:line="240" w:lineRule="auto"/>
        <w:jc w:val="both"/>
        <w:rPr>
          <w:rFonts w:ascii="Calibri" w:hAnsi="Calibri"/>
        </w:rPr>
      </w:pPr>
    </w:p>
    <w:p w:rsidR="00D712FC" w:rsidRDefault="001E4BB7" w:rsidP="00F932F6">
      <w:pPr>
        <w:tabs>
          <w:tab w:val="center" w:pos="-2977"/>
          <w:tab w:val="left" w:pos="540"/>
        </w:tabs>
        <w:spacing w:after="0" w:line="240" w:lineRule="auto"/>
        <w:jc w:val="both"/>
        <w:rPr>
          <w:rFonts w:cstheme="minorHAnsi"/>
        </w:rPr>
      </w:pPr>
      <w:r>
        <w:rPr>
          <w:rFonts w:cstheme="minorHAnsi"/>
        </w:rPr>
        <w:t>N</w:t>
      </w:r>
      <w:r w:rsidRPr="00202886">
        <w:rPr>
          <w:rFonts w:cstheme="minorHAnsi"/>
        </w:rPr>
        <w:t xml:space="preserve">a ovoj skupini računa evidentirani su prijenosi proračunskim korisnicima u iznosu </w:t>
      </w:r>
      <w:r>
        <w:rPr>
          <w:rFonts w:cstheme="minorHAnsi"/>
        </w:rPr>
        <w:t>2.085.240.480 kn i manji su u odnosu na prethodnu godinu za 1%. Ovi rashodi će se u potpunosti eliminirati u konsolidaciji na razini „23“.</w:t>
      </w:r>
    </w:p>
    <w:p w:rsidR="00D76BAB" w:rsidRDefault="00D76BAB" w:rsidP="005E4779">
      <w:pPr>
        <w:tabs>
          <w:tab w:val="center" w:pos="-2977"/>
          <w:tab w:val="left" w:pos="540"/>
        </w:tabs>
        <w:spacing w:after="0" w:line="240" w:lineRule="auto"/>
        <w:jc w:val="both"/>
        <w:rPr>
          <w:rFonts w:cstheme="minorHAnsi"/>
        </w:rPr>
      </w:pPr>
    </w:p>
    <w:p w:rsidR="000A6325" w:rsidRDefault="000A6325" w:rsidP="005E4779">
      <w:pPr>
        <w:tabs>
          <w:tab w:val="center" w:pos="-2977"/>
          <w:tab w:val="left" w:pos="540"/>
        </w:tabs>
        <w:spacing w:after="0" w:line="240" w:lineRule="auto"/>
        <w:jc w:val="both"/>
        <w:rPr>
          <w:rFonts w:cstheme="minorHAnsi"/>
          <w:b/>
        </w:rPr>
      </w:pPr>
    </w:p>
    <w:p w:rsidR="00D712FC" w:rsidRPr="00C41C9A" w:rsidRDefault="00D712FC" w:rsidP="005E4779">
      <w:pPr>
        <w:tabs>
          <w:tab w:val="center" w:pos="-2977"/>
          <w:tab w:val="left" w:pos="540"/>
        </w:tabs>
        <w:spacing w:after="0" w:line="240" w:lineRule="auto"/>
        <w:jc w:val="both"/>
        <w:rPr>
          <w:rFonts w:cstheme="minorHAnsi"/>
          <w:b/>
        </w:rPr>
      </w:pPr>
      <w:r w:rsidRPr="00D227FF">
        <w:rPr>
          <w:rFonts w:cstheme="minorHAnsi"/>
          <w:b/>
        </w:rPr>
        <w:t xml:space="preserve">Bilješka br. </w:t>
      </w:r>
      <w:r w:rsidR="00B069EC">
        <w:rPr>
          <w:rFonts w:cstheme="minorHAnsi"/>
          <w:b/>
        </w:rPr>
        <w:t>44</w:t>
      </w:r>
      <w:r>
        <w:rPr>
          <w:rFonts w:cstheme="minorHAnsi"/>
        </w:rPr>
        <w:t xml:space="preserve"> – </w:t>
      </w:r>
      <w:r w:rsidRPr="00C41C9A">
        <w:rPr>
          <w:rFonts w:cstheme="minorHAnsi"/>
          <w:b/>
        </w:rPr>
        <w:t>AOP 254 Naknade građanima i kućanstvima u novcu</w:t>
      </w:r>
    </w:p>
    <w:p w:rsidR="00C335E5" w:rsidRPr="00C41C9A" w:rsidRDefault="00C335E5" w:rsidP="005E4779">
      <w:pPr>
        <w:tabs>
          <w:tab w:val="center" w:pos="-2977"/>
          <w:tab w:val="left" w:pos="540"/>
        </w:tabs>
        <w:spacing w:after="0" w:line="240" w:lineRule="auto"/>
        <w:jc w:val="both"/>
        <w:rPr>
          <w:rFonts w:cstheme="minorHAnsi"/>
          <w:b/>
        </w:rPr>
      </w:pPr>
    </w:p>
    <w:p w:rsidR="00D227FF" w:rsidRDefault="006B058E" w:rsidP="005E4779">
      <w:pPr>
        <w:tabs>
          <w:tab w:val="center" w:pos="-2977"/>
          <w:tab w:val="left" w:pos="540"/>
        </w:tabs>
        <w:spacing w:after="0" w:line="240" w:lineRule="auto"/>
        <w:jc w:val="both"/>
        <w:rPr>
          <w:rFonts w:cstheme="minorHAnsi"/>
        </w:rPr>
      </w:pPr>
      <w:r>
        <w:rPr>
          <w:rFonts w:cstheme="minorHAnsi"/>
        </w:rPr>
        <w:t xml:space="preserve">Na ovoj skupini konta evidentirane su isplate građanima i kućanstvima u novcu u iznosu 547.165.383 kn što je za 18% više u odnosu na prethodnu godinu. Do povećanja od </w:t>
      </w:r>
      <w:r w:rsidR="00DD635D">
        <w:rPr>
          <w:rFonts w:cstheme="minorHAnsi"/>
        </w:rPr>
        <w:t>81.896.813</w:t>
      </w:r>
      <w:r>
        <w:rPr>
          <w:rFonts w:cstheme="minorHAnsi"/>
        </w:rPr>
        <w:t xml:space="preserve"> kn došlo je na stavci „Roditelj odgajatelj“ zbog sve većeg broja korisnika ove mjere.</w:t>
      </w:r>
    </w:p>
    <w:p w:rsidR="006B058E" w:rsidRDefault="006B058E"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Pomoć obiteljima i kućanstvima 921.000 kn,</w:t>
      </w:r>
    </w:p>
    <w:p w:rsidR="006B058E" w:rsidRDefault="006B058E"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Naknada za novorođenčad 79.778.000 kn,</w:t>
      </w:r>
    </w:p>
    <w:p w:rsidR="006B058E" w:rsidRDefault="006B058E"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Naknade za mirovine i dodatke 62.255.100 kn,</w:t>
      </w:r>
    </w:p>
    <w:p w:rsidR="006B058E" w:rsidRDefault="006B058E"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Stipendije i školarine 31.479.303 kn,</w:t>
      </w:r>
    </w:p>
    <w:p w:rsidR="006B058E" w:rsidRDefault="006B058E"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Potpore djeci branitelja 38.493 kn,</w:t>
      </w:r>
    </w:p>
    <w:p w:rsidR="009039DB" w:rsidRDefault="009039DB"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Ostale naknade iz proračuna 2.533.178 kn i</w:t>
      </w:r>
    </w:p>
    <w:p w:rsidR="00B921A2" w:rsidRPr="00FA558C" w:rsidRDefault="006B058E" w:rsidP="00FA558C">
      <w:pPr>
        <w:pStyle w:val="ListParagraph"/>
        <w:numPr>
          <w:ilvl w:val="0"/>
          <w:numId w:val="11"/>
        </w:numPr>
        <w:tabs>
          <w:tab w:val="center" w:pos="-2977"/>
          <w:tab w:val="left" w:pos="540"/>
        </w:tabs>
        <w:spacing w:line="240" w:lineRule="auto"/>
        <w:jc w:val="both"/>
        <w:rPr>
          <w:rFonts w:cstheme="minorHAnsi"/>
        </w:rPr>
      </w:pPr>
      <w:r>
        <w:rPr>
          <w:rFonts w:cstheme="minorHAnsi"/>
        </w:rPr>
        <w:t>Mjera „Roditelj odgajatelj“ 37</w:t>
      </w:r>
      <w:r w:rsidR="009039DB">
        <w:rPr>
          <w:rFonts w:cstheme="minorHAnsi"/>
        </w:rPr>
        <w:t>0</w:t>
      </w:r>
      <w:r>
        <w:rPr>
          <w:rFonts w:cstheme="minorHAnsi"/>
        </w:rPr>
        <w:t>.</w:t>
      </w:r>
      <w:r w:rsidR="009039DB">
        <w:rPr>
          <w:rFonts w:cstheme="minorHAnsi"/>
        </w:rPr>
        <w:t>160</w:t>
      </w:r>
      <w:r>
        <w:rPr>
          <w:rFonts w:cstheme="minorHAnsi"/>
        </w:rPr>
        <w:t>.</w:t>
      </w:r>
      <w:r w:rsidR="009039DB">
        <w:rPr>
          <w:rFonts w:cstheme="minorHAnsi"/>
        </w:rPr>
        <w:t>309.</w:t>
      </w:r>
    </w:p>
    <w:p w:rsidR="00B921A2" w:rsidRDefault="00B921A2" w:rsidP="00F932F6">
      <w:pPr>
        <w:tabs>
          <w:tab w:val="center" w:pos="-2977"/>
          <w:tab w:val="left" w:pos="540"/>
        </w:tabs>
        <w:spacing w:after="0" w:line="240" w:lineRule="auto"/>
        <w:jc w:val="both"/>
        <w:rPr>
          <w:rFonts w:cstheme="minorHAnsi"/>
          <w:b/>
        </w:rPr>
      </w:pPr>
    </w:p>
    <w:p w:rsidR="007E1E18" w:rsidRDefault="00CB5B34" w:rsidP="00F932F6">
      <w:pPr>
        <w:tabs>
          <w:tab w:val="center" w:pos="-2977"/>
          <w:tab w:val="left" w:pos="540"/>
        </w:tabs>
        <w:spacing w:after="0" w:line="240" w:lineRule="auto"/>
        <w:jc w:val="both"/>
        <w:rPr>
          <w:rFonts w:cstheme="minorHAnsi"/>
        </w:rPr>
      </w:pPr>
      <w:r w:rsidRPr="00CB5B34">
        <w:rPr>
          <w:rFonts w:cstheme="minorHAnsi"/>
          <w:b/>
        </w:rPr>
        <w:t xml:space="preserve">Bilješka br. </w:t>
      </w:r>
      <w:r w:rsidR="00B069EC">
        <w:rPr>
          <w:rFonts w:cstheme="minorHAnsi"/>
          <w:b/>
        </w:rPr>
        <w:t>45</w:t>
      </w:r>
      <w:r>
        <w:rPr>
          <w:rFonts w:cstheme="minorHAnsi"/>
        </w:rPr>
        <w:t xml:space="preserve"> </w:t>
      </w:r>
      <w:r w:rsidRPr="00C41C9A">
        <w:rPr>
          <w:rFonts w:cstheme="minorHAnsi"/>
          <w:b/>
        </w:rPr>
        <w:t>– AOP 255 Naknade građanima i kućanstvima u naravi</w:t>
      </w:r>
    </w:p>
    <w:p w:rsidR="00C335E5" w:rsidRDefault="00C335E5" w:rsidP="00F932F6">
      <w:pPr>
        <w:tabs>
          <w:tab w:val="center" w:pos="-2977"/>
          <w:tab w:val="left" w:pos="540"/>
        </w:tabs>
        <w:spacing w:after="0" w:line="240" w:lineRule="auto"/>
        <w:jc w:val="both"/>
        <w:rPr>
          <w:rFonts w:cstheme="minorHAnsi"/>
        </w:rPr>
      </w:pPr>
    </w:p>
    <w:p w:rsidR="00CB5B34" w:rsidRDefault="00CB5B34" w:rsidP="00F932F6">
      <w:pPr>
        <w:tabs>
          <w:tab w:val="center" w:pos="-2977"/>
          <w:tab w:val="left" w:pos="540"/>
        </w:tabs>
        <w:spacing w:after="0" w:line="240" w:lineRule="auto"/>
        <w:jc w:val="both"/>
        <w:rPr>
          <w:rFonts w:cstheme="minorHAnsi"/>
        </w:rPr>
      </w:pPr>
      <w:r>
        <w:rPr>
          <w:rFonts w:cstheme="minorHAnsi"/>
        </w:rPr>
        <w:t>Naknade evidentirane na ovoj skupini računa ostale su na istom nivou kao i one isplaćene u 2018. godini. Naknade građanima i kućanstvima iznose 171.857.749 kn i isplaćene su za:</w:t>
      </w:r>
    </w:p>
    <w:p w:rsidR="00CB5B34" w:rsidRDefault="00D76BAB"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Sufinanciranje cijene prijevoza 106.800.023 kn,</w:t>
      </w:r>
    </w:p>
    <w:p w:rsidR="00D76BAB" w:rsidRDefault="00D76BAB"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Pomoć i njega u kući 4.360.320 kn,</w:t>
      </w:r>
    </w:p>
    <w:p w:rsidR="00D76BAB" w:rsidRDefault="00D76BAB" w:rsidP="005E4779">
      <w:pPr>
        <w:pStyle w:val="ListParagraph"/>
        <w:numPr>
          <w:ilvl w:val="0"/>
          <w:numId w:val="11"/>
        </w:numPr>
        <w:tabs>
          <w:tab w:val="center" w:pos="-2977"/>
          <w:tab w:val="left" w:pos="540"/>
        </w:tabs>
        <w:spacing w:after="0" w:line="240" w:lineRule="auto"/>
        <w:jc w:val="both"/>
        <w:rPr>
          <w:rFonts w:cstheme="minorHAnsi"/>
        </w:rPr>
      </w:pPr>
      <w:r>
        <w:rPr>
          <w:rFonts w:cstheme="minorHAnsi"/>
        </w:rPr>
        <w:t>Troškovi stanovanja i prehrane 11.767.579 kn i</w:t>
      </w:r>
    </w:p>
    <w:p w:rsidR="00E05C19" w:rsidRPr="00FA558C" w:rsidRDefault="00D76BAB" w:rsidP="00FA558C">
      <w:pPr>
        <w:pStyle w:val="ListParagraph"/>
        <w:numPr>
          <w:ilvl w:val="0"/>
          <w:numId w:val="11"/>
        </w:numPr>
        <w:tabs>
          <w:tab w:val="center" w:pos="-2977"/>
          <w:tab w:val="left" w:pos="567"/>
        </w:tabs>
        <w:spacing w:line="240" w:lineRule="auto"/>
        <w:ind w:left="567" w:hanging="218"/>
        <w:jc w:val="both"/>
        <w:rPr>
          <w:rFonts w:cstheme="minorHAnsi"/>
        </w:rPr>
      </w:pPr>
      <w:r>
        <w:rPr>
          <w:rFonts w:cstheme="minorHAnsi"/>
        </w:rPr>
        <w:t>Ostale naknade iz proračuna u naravi 48.929.828 kn. Na ovoj skupini najveći dio otpada na legalizaciju vodovodnih priključaka</w:t>
      </w:r>
      <w:r w:rsidR="00E05C19">
        <w:rPr>
          <w:rFonts w:cstheme="minorHAnsi"/>
        </w:rPr>
        <w:t>. Tu su još sadržani i rashodi vezani uz obrazovanje nezaposlenih branitelja, rehabilitaciju branitelja</w:t>
      </w:r>
      <w:r w:rsidR="009947E8">
        <w:rPr>
          <w:rFonts w:cstheme="minorHAnsi"/>
        </w:rPr>
        <w:t xml:space="preserve">, nabava udžbenika za </w:t>
      </w:r>
      <w:r w:rsidR="00E05C19">
        <w:rPr>
          <w:rFonts w:cstheme="minorHAnsi"/>
        </w:rPr>
        <w:t>srednje škole</w:t>
      </w:r>
      <w:r w:rsidR="009947E8">
        <w:rPr>
          <w:rFonts w:cstheme="minorHAnsi"/>
        </w:rPr>
        <w:t xml:space="preserve"> i nabava drugih obrazovnih materijala</w:t>
      </w:r>
      <w:r w:rsidR="00DA5A21">
        <w:rPr>
          <w:rFonts w:cstheme="minorHAnsi"/>
        </w:rPr>
        <w:t xml:space="preserve"> za osnovne škole</w:t>
      </w:r>
      <w:r w:rsidR="00E05C19">
        <w:rPr>
          <w:rFonts w:cstheme="minorHAnsi"/>
        </w:rPr>
        <w:t>, prijevoz osoba s invaliditetom, ljetovanja za djecu socijalno ugroženih obitelji, stomatološku zdravstvenu zaštitu osoba s invaliditetom, prijevoz umirovljenika i ostalo.</w:t>
      </w:r>
    </w:p>
    <w:p w:rsidR="00D76BAB" w:rsidRPr="00C41C9A" w:rsidRDefault="00E05C19" w:rsidP="00F932F6">
      <w:pPr>
        <w:tabs>
          <w:tab w:val="center" w:pos="-2977"/>
          <w:tab w:val="left" w:pos="540"/>
        </w:tabs>
        <w:spacing w:after="0" w:line="240" w:lineRule="auto"/>
        <w:jc w:val="both"/>
        <w:rPr>
          <w:rFonts w:cstheme="minorHAnsi"/>
          <w:b/>
        </w:rPr>
      </w:pPr>
      <w:r w:rsidRPr="00E05C19">
        <w:rPr>
          <w:rFonts w:cstheme="minorHAnsi"/>
          <w:b/>
        </w:rPr>
        <w:lastRenderedPageBreak/>
        <w:t xml:space="preserve">Bilješka br. </w:t>
      </w:r>
      <w:r w:rsidR="00B069EC">
        <w:rPr>
          <w:rFonts w:cstheme="minorHAnsi"/>
          <w:b/>
        </w:rPr>
        <w:t>46</w:t>
      </w:r>
      <w:r>
        <w:rPr>
          <w:rFonts w:cstheme="minorHAnsi"/>
        </w:rPr>
        <w:t xml:space="preserve"> </w:t>
      </w:r>
      <w:r w:rsidR="007226A0">
        <w:rPr>
          <w:rFonts w:cstheme="minorHAnsi"/>
        </w:rPr>
        <w:t>–</w:t>
      </w:r>
      <w:r>
        <w:rPr>
          <w:rFonts w:cstheme="minorHAnsi"/>
        </w:rPr>
        <w:t xml:space="preserve"> </w:t>
      </w:r>
      <w:r w:rsidR="007226A0" w:rsidRPr="00C41C9A">
        <w:rPr>
          <w:rFonts w:cstheme="minorHAnsi"/>
          <w:b/>
        </w:rPr>
        <w:t xml:space="preserve">AOP 259 </w:t>
      </w:r>
      <w:r w:rsidRPr="00C41C9A">
        <w:rPr>
          <w:rFonts w:cstheme="minorHAnsi"/>
          <w:b/>
        </w:rPr>
        <w:t>Tekuće donacije u novcu</w:t>
      </w:r>
    </w:p>
    <w:p w:rsidR="00C335E5" w:rsidRDefault="00C335E5" w:rsidP="00F932F6">
      <w:pPr>
        <w:tabs>
          <w:tab w:val="center" w:pos="-2977"/>
          <w:tab w:val="left" w:pos="540"/>
        </w:tabs>
        <w:spacing w:after="0" w:line="240" w:lineRule="auto"/>
        <w:jc w:val="both"/>
        <w:rPr>
          <w:rFonts w:cstheme="minorHAnsi"/>
        </w:rPr>
      </w:pPr>
    </w:p>
    <w:p w:rsidR="007E610A" w:rsidRDefault="007E610A" w:rsidP="00F932F6">
      <w:pPr>
        <w:tabs>
          <w:tab w:val="center" w:pos="-2977"/>
          <w:tab w:val="left" w:pos="540"/>
        </w:tabs>
        <w:spacing w:line="240" w:lineRule="auto"/>
        <w:jc w:val="both"/>
        <w:rPr>
          <w:rFonts w:cstheme="minorHAnsi"/>
        </w:rPr>
      </w:pPr>
      <w:r>
        <w:rPr>
          <w:rFonts w:cstheme="minorHAnsi"/>
        </w:rPr>
        <w:t xml:space="preserve">Tekuće donacije u 2019. godini isplaćene su u iznosu 415.909.674 kn. Tekuće donacije isplaćene su: vjerskim zajednicama u iznosu 1.864.860 kn, nacionalnim manjinama 239.965 kn, udrugama i političkim strankama 74.942.095 kn, sportskim društvima </w:t>
      </w:r>
      <w:r w:rsidR="005973B3">
        <w:rPr>
          <w:rFonts w:cstheme="minorHAnsi"/>
        </w:rPr>
        <w:t>177.023.353</w:t>
      </w:r>
      <w:r>
        <w:rPr>
          <w:rFonts w:cstheme="minorHAnsi"/>
        </w:rPr>
        <w:t xml:space="preserve"> kn, zakladama i </w:t>
      </w:r>
      <w:proofErr w:type="spellStart"/>
      <w:r>
        <w:rPr>
          <w:rFonts w:cstheme="minorHAnsi"/>
        </w:rPr>
        <w:t>fundacijama</w:t>
      </w:r>
      <w:proofErr w:type="spellEnd"/>
      <w:r>
        <w:rPr>
          <w:rFonts w:cstheme="minorHAnsi"/>
        </w:rPr>
        <w:t xml:space="preserve"> 3.</w:t>
      </w:r>
      <w:r w:rsidR="005973B3">
        <w:rPr>
          <w:rFonts w:cstheme="minorHAnsi"/>
        </w:rPr>
        <w:t xml:space="preserve">725.376 </w:t>
      </w:r>
      <w:r>
        <w:rPr>
          <w:rFonts w:cstheme="minorHAnsi"/>
        </w:rPr>
        <w:t>kn</w:t>
      </w:r>
      <w:r w:rsidR="005973B3">
        <w:rPr>
          <w:rFonts w:cstheme="minorHAnsi"/>
        </w:rPr>
        <w:t xml:space="preserve"> </w:t>
      </w:r>
      <w:r>
        <w:rPr>
          <w:rFonts w:cstheme="minorHAnsi"/>
        </w:rPr>
        <w:t xml:space="preserve">te ostale tekuće donacije koje se odnose na isplate neprofitnim organizacijama iz djelatnosti zdravstva, kulture, privatnim i vjerskim vrtićima, organizacijama i zakladama iz djelatnosti socijale i sl. </w:t>
      </w:r>
      <w:r w:rsidR="005973B3">
        <w:rPr>
          <w:rFonts w:cstheme="minorHAnsi"/>
        </w:rPr>
        <w:t>158.114.025</w:t>
      </w:r>
      <w:r>
        <w:rPr>
          <w:rFonts w:cstheme="minorHAnsi"/>
        </w:rPr>
        <w:t xml:space="preserve"> kn.</w:t>
      </w:r>
    </w:p>
    <w:p w:rsidR="00B069EC" w:rsidRDefault="00B069EC" w:rsidP="00F932F6">
      <w:pPr>
        <w:tabs>
          <w:tab w:val="center" w:pos="-2977"/>
          <w:tab w:val="left" w:pos="540"/>
        </w:tabs>
        <w:spacing w:line="240" w:lineRule="auto"/>
        <w:jc w:val="both"/>
        <w:rPr>
          <w:rFonts w:cstheme="minorHAnsi"/>
          <w:b/>
        </w:rPr>
      </w:pPr>
    </w:p>
    <w:p w:rsidR="00E05C19" w:rsidRPr="00C41C9A" w:rsidRDefault="000505BB" w:rsidP="00D50769">
      <w:pPr>
        <w:tabs>
          <w:tab w:val="center" w:pos="-2977"/>
          <w:tab w:val="left" w:pos="540"/>
        </w:tabs>
        <w:spacing w:after="0" w:line="240" w:lineRule="auto"/>
        <w:jc w:val="both"/>
        <w:rPr>
          <w:rFonts w:cstheme="minorHAnsi"/>
          <w:b/>
        </w:rPr>
      </w:pPr>
      <w:r w:rsidRPr="000505BB">
        <w:rPr>
          <w:rFonts w:cstheme="minorHAnsi"/>
          <w:b/>
        </w:rPr>
        <w:t xml:space="preserve">Bilješka br. </w:t>
      </w:r>
      <w:r w:rsidR="00B069EC">
        <w:rPr>
          <w:rFonts w:cstheme="minorHAnsi"/>
          <w:b/>
        </w:rPr>
        <w:t>47</w:t>
      </w:r>
      <w:r>
        <w:rPr>
          <w:rFonts w:cstheme="minorHAnsi"/>
        </w:rPr>
        <w:t xml:space="preserve"> – </w:t>
      </w:r>
      <w:r w:rsidR="007226A0" w:rsidRPr="00C41C9A">
        <w:rPr>
          <w:rFonts w:cstheme="minorHAnsi"/>
          <w:b/>
        </w:rPr>
        <w:t xml:space="preserve">AOP 263 </w:t>
      </w:r>
      <w:r w:rsidRPr="00C41C9A">
        <w:rPr>
          <w:rFonts w:cstheme="minorHAnsi"/>
          <w:b/>
        </w:rPr>
        <w:t>Kapitalne donacije neprofitnim organizacijama</w:t>
      </w:r>
    </w:p>
    <w:p w:rsidR="005E4779" w:rsidRPr="00E05C19" w:rsidRDefault="005E4779" w:rsidP="00D50769">
      <w:pPr>
        <w:tabs>
          <w:tab w:val="center" w:pos="-2977"/>
          <w:tab w:val="left" w:pos="540"/>
        </w:tabs>
        <w:spacing w:after="0" w:line="240" w:lineRule="auto"/>
        <w:jc w:val="both"/>
        <w:rPr>
          <w:rFonts w:cstheme="minorHAnsi"/>
        </w:rPr>
      </w:pPr>
    </w:p>
    <w:p w:rsidR="00CB5B34" w:rsidRPr="007E1E18" w:rsidRDefault="000505BB" w:rsidP="00D50769">
      <w:pPr>
        <w:tabs>
          <w:tab w:val="center" w:pos="-2977"/>
          <w:tab w:val="left" w:pos="540"/>
        </w:tabs>
        <w:spacing w:line="240" w:lineRule="auto"/>
        <w:jc w:val="both"/>
        <w:rPr>
          <w:rFonts w:cstheme="minorHAnsi"/>
        </w:rPr>
      </w:pPr>
      <w:r>
        <w:rPr>
          <w:rFonts w:cstheme="minorHAnsi"/>
        </w:rPr>
        <w:t xml:space="preserve">Na ovoj skupini konta evidentirane su kapitalne donacije u ukupnom iznosu 6.308.536 kn. Najveći iznos od 4.317.061 kn isplaćen je vjerskim zajednicama, </w:t>
      </w:r>
      <w:r w:rsidR="00CD30FD">
        <w:rPr>
          <w:rFonts w:cstheme="minorHAnsi"/>
        </w:rPr>
        <w:t>1.000.000 kn isplaćeno je za obnovu zvonika Zagrebačke katedrale i 991.475 kn isplaćeno je nacionalnim zajednicama i manjinama.</w:t>
      </w:r>
    </w:p>
    <w:p w:rsidR="001E4BB7" w:rsidRDefault="001E4BB7" w:rsidP="00D50769">
      <w:pPr>
        <w:autoSpaceDE w:val="0"/>
        <w:autoSpaceDN w:val="0"/>
        <w:adjustRightInd w:val="0"/>
        <w:spacing w:line="240" w:lineRule="auto"/>
        <w:jc w:val="both"/>
        <w:rPr>
          <w:rFonts w:ascii="Calibri" w:hAnsi="Calibri"/>
        </w:rPr>
      </w:pPr>
    </w:p>
    <w:p w:rsidR="0097306F" w:rsidRDefault="00CD30FD" w:rsidP="00D50769">
      <w:pPr>
        <w:autoSpaceDE w:val="0"/>
        <w:autoSpaceDN w:val="0"/>
        <w:adjustRightInd w:val="0"/>
        <w:spacing w:after="0" w:line="240" w:lineRule="auto"/>
        <w:jc w:val="both"/>
        <w:rPr>
          <w:rFonts w:cstheme="minorHAnsi"/>
        </w:rPr>
      </w:pPr>
      <w:r w:rsidRPr="007226A0">
        <w:rPr>
          <w:rFonts w:cstheme="minorHAnsi"/>
          <w:b/>
        </w:rPr>
        <w:t xml:space="preserve">Bilješka br. </w:t>
      </w:r>
      <w:r w:rsidR="00B069EC">
        <w:rPr>
          <w:rFonts w:cstheme="minorHAnsi"/>
          <w:b/>
        </w:rPr>
        <w:t>48</w:t>
      </w:r>
      <w:r>
        <w:rPr>
          <w:rFonts w:cstheme="minorHAnsi"/>
        </w:rPr>
        <w:t xml:space="preserve"> </w:t>
      </w:r>
      <w:r w:rsidR="007226A0">
        <w:rPr>
          <w:rFonts w:cstheme="minorHAnsi"/>
        </w:rPr>
        <w:t>–</w:t>
      </w:r>
      <w:r>
        <w:rPr>
          <w:rFonts w:cstheme="minorHAnsi"/>
        </w:rPr>
        <w:t xml:space="preserve"> </w:t>
      </w:r>
      <w:r w:rsidR="007226A0" w:rsidRPr="00C41C9A">
        <w:rPr>
          <w:rFonts w:cstheme="minorHAnsi"/>
          <w:b/>
        </w:rPr>
        <w:t>AOP 264 Kapitalne donacije građanima i kućanstvima</w:t>
      </w:r>
    </w:p>
    <w:p w:rsidR="007226A0" w:rsidRDefault="007226A0" w:rsidP="00D50769">
      <w:pPr>
        <w:autoSpaceDE w:val="0"/>
        <w:autoSpaceDN w:val="0"/>
        <w:adjustRightInd w:val="0"/>
        <w:spacing w:after="0" w:line="240" w:lineRule="auto"/>
        <w:jc w:val="both"/>
        <w:rPr>
          <w:rFonts w:cstheme="minorHAnsi"/>
        </w:rPr>
      </w:pPr>
    </w:p>
    <w:p w:rsidR="007226A0" w:rsidRDefault="007226A0" w:rsidP="00D50769">
      <w:pPr>
        <w:autoSpaceDE w:val="0"/>
        <w:autoSpaceDN w:val="0"/>
        <w:adjustRightInd w:val="0"/>
        <w:spacing w:after="0" w:line="240" w:lineRule="auto"/>
        <w:jc w:val="both"/>
        <w:rPr>
          <w:rFonts w:cstheme="minorHAnsi"/>
        </w:rPr>
      </w:pPr>
      <w:r>
        <w:rPr>
          <w:rFonts w:cstheme="minorHAnsi"/>
        </w:rPr>
        <w:t>Kapitalne donacije građanima i kućanstvima iznose 29.055.476 kn i odnose se na sanacije pročelja.</w:t>
      </w:r>
    </w:p>
    <w:p w:rsidR="007226A0" w:rsidRDefault="007226A0" w:rsidP="005E4779">
      <w:pPr>
        <w:autoSpaceDE w:val="0"/>
        <w:autoSpaceDN w:val="0"/>
        <w:adjustRightInd w:val="0"/>
        <w:spacing w:after="0" w:line="240" w:lineRule="auto"/>
        <w:jc w:val="both"/>
        <w:rPr>
          <w:rFonts w:cstheme="minorHAnsi"/>
        </w:rPr>
      </w:pPr>
    </w:p>
    <w:p w:rsidR="00D50769" w:rsidRDefault="00D50769" w:rsidP="005E4779">
      <w:pPr>
        <w:autoSpaceDE w:val="0"/>
        <w:autoSpaceDN w:val="0"/>
        <w:adjustRightInd w:val="0"/>
        <w:spacing w:after="0" w:line="240" w:lineRule="auto"/>
        <w:jc w:val="both"/>
        <w:rPr>
          <w:rFonts w:cstheme="minorHAnsi"/>
          <w:b/>
        </w:rPr>
      </w:pPr>
    </w:p>
    <w:p w:rsidR="007226A0" w:rsidRPr="00C41C9A" w:rsidRDefault="007226A0" w:rsidP="00D50769">
      <w:pPr>
        <w:autoSpaceDE w:val="0"/>
        <w:autoSpaceDN w:val="0"/>
        <w:adjustRightInd w:val="0"/>
        <w:spacing w:after="0" w:line="240" w:lineRule="auto"/>
        <w:jc w:val="both"/>
        <w:rPr>
          <w:rFonts w:cstheme="minorHAnsi"/>
          <w:b/>
        </w:rPr>
      </w:pPr>
      <w:r w:rsidRPr="007226A0">
        <w:rPr>
          <w:rFonts w:cstheme="minorHAnsi"/>
          <w:b/>
        </w:rPr>
        <w:t xml:space="preserve">Bilješka br. </w:t>
      </w:r>
      <w:r w:rsidR="00B069EC">
        <w:rPr>
          <w:rFonts w:cstheme="minorHAnsi"/>
          <w:b/>
        </w:rPr>
        <w:t>49</w:t>
      </w:r>
      <w:r>
        <w:rPr>
          <w:rFonts w:cstheme="minorHAnsi"/>
        </w:rPr>
        <w:t xml:space="preserve"> – </w:t>
      </w:r>
      <w:r w:rsidRPr="00C41C9A">
        <w:rPr>
          <w:rFonts w:cstheme="minorHAnsi"/>
          <w:b/>
        </w:rPr>
        <w:t xml:space="preserve">AOP </w:t>
      </w:r>
      <w:r w:rsidR="004C5A28" w:rsidRPr="00C41C9A">
        <w:rPr>
          <w:rFonts w:cstheme="minorHAnsi"/>
          <w:b/>
        </w:rPr>
        <w:t>273</w:t>
      </w:r>
      <w:r w:rsidRPr="00C41C9A">
        <w:rPr>
          <w:rFonts w:cstheme="minorHAnsi"/>
          <w:b/>
        </w:rPr>
        <w:t xml:space="preserve"> </w:t>
      </w:r>
      <w:r w:rsidR="00C60DF9" w:rsidRPr="00C41C9A">
        <w:rPr>
          <w:rFonts w:cstheme="minorHAnsi"/>
          <w:b/>
        </w:rPr>
        <w:t>Kapitalne pomoći kreditnim i ostalim FI te trgovačkim društvima u javnom sektoru</w:t>
      </w:r>
    </w:p>
    <w:p w:rsidR="00C335E5" w:rsidRDefault="00C335E5" w:rsidP="00D50769">
      <w:pPr>
        <w:autoSpaceDE w:val="0"/>
        <w:autoSpaceDN w:val="0"/>
        <w:adjustRightInd w:val="0"/>
        <w:spacing w:after="0" w:line="240" w:lineRule="auto"/>
        <w:jc w:val="both"/>
        <w:rPr>
          <w:rFonts w:cstheme="minorHAnsi"/>
        </w:rPr>
      </w:pPr>
    </w:p>
    <w:p w:rsidR="00C60DF9" w:rsidRPr="00965E84" w:rsidRDefault="00C60DF9" w:rsidP="00D50769">
      <w:pPr>
        <w:autoSpaceDE w:val="0"/>
        <w:autoSpaceDN w:val="0"/>
        <w:adjustRightInd w:val="0"/>
        <w:spacing w:line="240" w:lineRule="auto"/>
        <w:jc w:val="both"/>
        <w:rPr>
          <w:rFonts w:cstheme="minorHAnsi"/>
        </w:rPr>
      </w:pPr>
      <w:r>
        <w:rPr>
          <w:rFonts w:cstheme="minorHAnsi"/>
        </w:rPr>
        <w:t>Na ovoj skupini evidentirane su kapitalne pomoći isplaćene Zagrebačkom centru za gospodarenje otpadom 5.066.868 kn, Zagrebačkom inovacijskom centru 795.789 kn i ZET-u 7.964.478 kn.</w:t>
      </w:r>
    </w:p>
    <w:p w:rsidR="004D5F48" w:rsidRDefault="004D5F48" w:rsidP="00D50769">
      <w:pPr>
        <w:autoSpaceDE w:val="0"/>
        <w:autoSpaceDN w:val="0"/>
        <w:adjustRightInd w:val="0"/>
        <w:spacing w:line="240" w:lineRule="auto"/>
        <w:jc w:val="both"/>
        <w:rPr>
          <w:rFonts w:cstheme="minorHAnsi"/>
        </w:rPr>
      </w:pPr>
    </w:p>
    <w:p w:rsidR="008F6779" w:rsidRPr="00C41C9A" w:rsidRDefault="008F6779" w:rsidP="00D50769">
      <w:pPr>
        <w:autoSpaceDE w:val="0"/>
        <w:autoSpaceDN w:val="0"/>
        <w:adjustRightInd w:val="0"/>
        <w:spacing w:after="0" w:line="240" w:lineRule="auto"/>
        <w:jc w:val="both"/>
        <w:rPr>
          <w:rFonts w:cstheme="minorHAnsi"/>
          <w:b/>
        </w:rPr>
      </w:pPr>
      <w:r w:rsidRPr="008F6779">
        <w:rPr>
          <w:rFonts w:cstheme="minorHAnsi"/>
          <w:b/>
        </w:rPr>
        <w:t>Bilješka br</w:t>
      </w:r>
      <w:r w:rsidR="006D3002">
        <w:rPr>
          <w:rFonts w:cstheme="minorHAnsi"/>
          <w:b/>
        </w:rPr>
        <w:t>.</w:t>
      </w:r>
      <w:r w:rsidRPr="008F6779">
        <w:rPr>
          <w:rFonts w:cstheme="minorHAnsi"/>
          <w:b/>
        </w:rPr>
        <w:t xml:space="preserve"> </w:t>
      </w:r>
      <w:r w:rsidR="00B069EC">
        <w:rPr>
          <w:rFonts w:cstheme="minorHAnsi"/>
          <w:b/>
        </w:rPr>
        <w:t>50</w:t>
      </w:r>
      <w:r>
        <w:rPr>
          <w:rFonts w:cstheme="minorHAnsi"/>
        </w:rPr>
        <w:t xml:space="preserve"> – </w:t>
      </w:r>
      <w:r w:rsidRPr="00C41C9A">
        <w:rPr>
          <w:rFonts w:cstheme="minorHAnsi"/>
          <w:b/>
        </w:rPr>
        <w:t>AOP 274 Kapitalne pomoći kreditnim i ostalim FI te trgovačkim društvima izvan javnog sektora</w:t>
      </w:r>
    </w:p>
    <w:p w:rsidR="008F6779" w:rsidRDefault="008F6779" w:rsidP="00D50769">
      <w:pPr>
        <w:autoSpaceDE w:val="0"/>
        <w:autoSpaceDN w:val="0"/>
        <w:adjustRightInd w:val="0"/>
        <w:spacing w:after="0" w:line="240" w:lineRule="auto"/>
        <w:jc w:val="both"/>
        <w:rPr>
          <w:rFonts w:cstheme="minorHAnsi"/>
        </w:rPr>
      </w:pPr>
    </w:p>
    <w:p w:rsidR="00360207" w:rsidRDefault="008F6779" w:rsidP="005E4779">
      <w:pPr>
        <w:autoSpaceDE w:val="0"/>
        <w:autoSpaceDN w:val="0"/>
        <w:adjustRightInd w:val="0"/>
        <w:spacing w:after="0" w:line="240" w:lineRule="auto"/>
        <w:jc w:val="both"/>
        <w:rPr>
          <w:rFonts w:cstheme="minorHAnsi"/>
        </w:rPr>
      </w:pPr>
      <w:r>
        <w:rPr>
          <w:rFonts w:cstheme="minorHAnsi"/>
        </w:rPr>
        <w:t>Na ovoj skupini računa evidentirana je kapitalna pomoć Zagrebačkim otpadnim vodama od 264.682.680 kn.</w:t>
      </w:r>
    </w:p>
    <w:p w:rsidR="00B80F5C" w:rsidRDefault="00B80F5C" w:rsidP="001F72E2">
      <w:pPr>
        <w:autoSpaceDE w:val="0"/>
        <w:autoSpaceDN w:val="0"/>
        <w:adjustRightInd w:val="0"/>
        <w:spacing w:after="0" w:line="240" w:lineRule="auto"/>
        <w:jc w:val="both"/>
        <w:rPr>
          <w:rFonts w:cstheme="minorHAnsi"/>
          <w:b/>
          <w:u w:val="single"/>
        </w:rPr>
      </w:pPr>
    </w:p>
    <w:p w:rsidR="006B52AD" w:rsidRDefault="006B52AD" w:rsidP="001F72E2">
      <w:pPr>
        <w:autoSpaceDE w:val="0"/>
        <w:autoSpaceDN w:val="0"/>
        <w:adjustRightInd w:val="0"/>
        <w:spacing w:after="0" w:line="240" w:lineRule="auto"/>
        <w:jc w:val="both"/>
        <w:rPr>
          <w:rFonts w:cstheme="minorHAnsi"/>
          <w:b/>
          <w:u w:val="single"/>
        </w:rPr>
      </w:pPr>
    </w:p>
    <w:p w:rsidR="001F72E2" w:rsidRDefault="00B069EC" w:rsidP="001F72E2">
      <w:pPr>
        <w:autoSpaceDE w:val="0"/>
        <w:autoSpaceDN w:val="0"/>
        <w:adjustRightInd w:val="0"/>
        <w:spacing w:after="0" w:line="240" w:lineRule="auto"/>
        <w:jc w:val="both"/>
        <w:rPr>
          <w:rFonts w:cstheme="minorHAnsi"/>
          <w:b/>
          <w:u w:val="single"/>
        </w:rPr>
      </w:pPr>
      <w:r>
        <w:rPr>
          <w:rFonts w:cstheme="minorHAnsi"/>
          <w:b/>
          <w:u w:val="single"/>
        </w:rPr>
        <w:t>PRIHODI</w:t>
      </w:r>
      <w:r w:rsidR="001F72E2" w:rsidRPr="00072238">
        <w:rPr>
          <w:rFonts w:cstheme="minorHAnsi"/>
          <w:b/>
          <w:u w:val="single"/>
        </w:rPr>
        <w:t xml:space="preserve"> </w:t>
      </w:r>
      <w:r>
        <w:rPr>
          <w:rFonts w:cstheme="minorHAnsi"/>
          <w:b/>
          <w:u w:val="single"/>
        </w:rPr>
        <w:t>OD PRODAJE</w:t>
      </w:r>
      <w:r w:rsidR="001F72E2" w:rsidRPr="00072238">
        <w:rPr>
          <w:rFonts w:cstheme="minorHAnsi"/>
          <w:b/>
          <w:u w:val="single"/>
        </w:rPr>
        <w:t xml:space="preserve"> </w:t>
      </w:r>
      <w:r>
        <w:rPr>
          <w:rFonts w:cstheme="minorHAnsi"/>
          <w:b/>
          <w:u w:val="single"/>
        </w:rPr>
        <w:t>N</w:t>
      </w:r>
      <w:r w:rsidR="001F72E2" w:rsidRPr="00072238">
        <w:rPr>
          <w:rFonts w:cstheme="minorHAnsi"/>
          <w:b/>
          <w:u w:val="single"/>
        </w:rPr>
        <w:t xml:space="preserve">EFINANCIJSKE IMOVINE </w:t>
      </w:r>
    </w:p>
    <w:p w:rsidR="00B069EC" w:rsidRDefault="00B069EC" w:rsidP="001F72E2">
      <w:pPr>
        <w:autoSpaceDE w:val="0"/>
        <w:autoSpaceDN w:val="0"/>
        <w:adjustRightInd w:val="0"/>
        <w:spacing w:after="0" w:line="240" w:lineRule="auto"/>
        <w:jc w:val="both"/>
        <w:rPr>
          <w:rFonts w:cstheme="minorHAnsi"/>
          <w:b/>
          <w:u w:val="single"/>
        </w:rPr>
      </w:pPr>
    </w:p>
    <w:p w:rsidR="00B069EC" w:rsidRPr="00F845A0" w:rsidRDefault="00B069EC" w:rsidP="00B069EC">
      <w:pPr>
        <w:jc w:val="both"/>
        <w:rPr>
          <w:rFonts w:cstheme="minorHAnsi"/>
          <w:b/>
          <w:i/>
        </w:rPr>
      </w:pPr>
      <w:r w:rsidRPr="000A6325">
        <w:rPr>
          <w:rFonts w:cstheme="minorHAnsi"/>
          <w:b/>
        </w:rPr>
        <w:t xml:space="preserve">Bilješka br.51 </w:t>
      </w:r>
      <w:r w:rsidRPr="006D3002">
        <w:rPr>
          <w:rFonts w:cstheme="minorHAnsi"/>
          <w:b/>
        </w:rPr>
        <w:t xml:space="preserve">- </w:t>
      </w:r>
      <w:r w:rsidRPr="00C41C9A">
        <w:rPr>
          <w:rFonts w:cstheme="minorHAnsi"/>
          <w:b/>
        </w:rPr>
        <w:t>AOP 292 Zemljište</w:t>
      </w:r>
    </w:p>
    <w:p w:rsidR="00B069EC" w:rsidRPr="00F845A0" w:rsidRDefault="00B069EC" w:rsidP="00B069EC">
      <w:pPr>
        <w:jc w:val="both"/>
        <w:rPr>
          <w:rFonts w:cstheme="minorHAnsi"/>
        </w:rPr>
      </w:pPr>
      <w:r w:rsidRPr="00F845A0">
        <w:rPr>
          <w:rFonts w:cstheme="minorHAnsi"/>
        </w:rPr>
        <w:t>Prihodi od prodaje zemljišta su ostvareni u većem iznosu nego prethodne godine budući da je, pored dospjelih i naplaćenih obroka temeljem ugovora o obročnoj otplati, u 2019. realizirano i više kupoprodajnih ugovora veće pojedinačne vrijednosti (navodimo veće iznose po naplaćenim ugovorima):</w:t>
      </w:r>
    </w:p>
    <w:p w:rsidR="00B069EC" w:rsidRPr="00F845A0" w:rsidRDefault="00B069EC" w:rsidP="00B069EC">
      <w:pPr>
        <w:pStyle w:val="ListParagraph"/>
        <w:numPr>
          <w:ilvl w:val="0"/>
          <w:numId w:val="13"/>
        </w:numPr>
        <w:spacing w:after="200" w:line="276" w:lineRule="auto"/>
        <w:jc w:val="both"/>
        <w:rPr>
          <w:rFonts w:cstheme="minorHAnsi"/>
        </w:rPr>
      </w:pPr>
      <w:r w:rsidRPr="00F845A0">
        <w:rPr>
          <w:rFonts w:cstheme="minorHAnsi"/>
        </w:rPr>
        <w:t xml:space="preserve">Zagrebački Holding ug.reg.138/2019 </w:t>
      </w:r>
      <w:r w:rsidRPr="00F845A0">
        <w:rPr>
          <w:rFonts w:cstheme="minorHAnsi"/>
        </w:rPr>
        <w:tab/>
      </w:r>
      <w:r w:rsidRPr="00F845A0">
        <w:rPr>
          <w:rFonts w:cstheme="minorHAnsi"/>
        </w:rPr>
        <w:tab/>
      </w:r>
      <w:r w:rsidR="00FE2A5E">
        <w:rPr>
          <w:rFonts w:cstheme="minorHAnsi"/>
        </w:rPr>
        <w:tab/>
      </w:r>
      <w:r w:rsidRPr="00F845A0">
        <w:rPr>
          <w:rFonts w:cstheme="minorHAnsi"/>
        </w:rPr>
        <w:t>51.463.849,41 kn</w:t>
      </w:r>
    </w:p>
    <w:p w:rsidR="00B069EC" w:rsidRPr="00F845A0" w:rsidRDefault="00B069EC" w:rsidP="00B069EC">
      <w:pPr>
        <w:pStyle w:val="ListParagraph"/>
        <w:numPr>
          <w:ilvl w:val="0"/>
          <w:numId w:val="13"/>
        </w:numPr>
        <w:spacing w:after="200" w:line="276" w:lineRule="auto"/>
        <w:jc w:val="both"/>
        <w:rPr>
          <w:rFonts w:cstheme="minorHAnsi"/>
        </w:rPr>
      </w:pPr>
      <w:r w:rsidRPr="00F845A0">
        <w:rPr>
          <w:rFonts w:cstheme="minorHAnsi"/>
        </w:rPr>
        <w:t xml:space="preserve">Rotor jug d.o.o., </w:t>
      </w:r>
      <w:proofErr w:type="spellStart"/>
      <w:r w:rsidRPr="00F845A0">
        <w:rPr>
          <w:rFonts w:cstheme="minorHAnsi"/>
        </w:rPr>
        <w:t>ug</w:t>
      </w:r>
      <w:proofErr w:type="spellEnd"/>
      <w:r w:rsidRPr="00F845A0">
        <w:rPr>
          <w:rFonts w:cstheme="minorHAnsi"/>
        </w:rPr>
        <w:t xml:space="preserve">. Reg. 3/2019 </w:t>
      </w:r>
      <w:r w:rsidRPr="00F845A0">
        <w:rPr>
          <w:rFonts w:cstheme="minorHAnsi"/>
        </w:rPr>
        <w:tab/>
      </w:r>
      <w:r w:rsidRPr="00F845A0">
        <w:rPr>
          <w:rFonts w:cstheme="minorHAnsi"/>
        </w:rPr>
        <w:tab/>
      </w:r>
      <w:r w:rsidRPr="00F845A0">
        <w:rPr>
          <w:rFonts w:cstheme="minorHAnsi"/>
        </w:rPr>
        <w:tab/>
        <w:t>11.200.000,00 kn</w:t>
      </w:r>
    </w:p>
    <w:p w:rsidR="00B069EC" w:rsidRPr="00F845A0" w:rsidRDefault="00B069EC" w:rsidP="00B069EC">
      <w:pPr>
        <w:pStyle w:val="ListParagraph"/>
        <w:numPr>
          <w:ilvl w:val="0"/>
          <w:numId w:val="13"/>
        </w:numPr>
        <w:spacing w:after="200" w:line="276" w:lineRule="auto"/>
        <w:jc w:val="both"/>
        <w:rPr>
          <w:rFonts w:cstheme="minorHAnsi"/>
        </w:rPr>
      </w:pPr>
      <w:r w:rsidRPr="00F845A0">
        <w:rPr>
          <w:rFonts w:cstheme="minorHAnsi"/>
        </w:rPr>
        <w:t xml:space="preserve">Hrvatske vode, </w:t>
      </w:r>
      <w:proofErr w:type="spellStart"/>
      <w:r w:rsidRPr="00F845A0">
        <w:rPr>
          <w:rFonts w:cstheme="minorHAnsi"/>
        </w:rPr>
        <w:t>ug</w:t>
      </w:r>
      <w:proofErr w:type="spellEnd"/>
      <w:r w:rsidRPr="00F845A0">
        <w:rPr>
          <w:rFonts w:cstheme="minorHAnsi"/>
        </w:rPr>
        <w:t>. Reg. 130/2019</w:t>
      </w:r>
      <w:r w:rsidRPr="00F845A0">
        <w:rPr>
          <w:rFonts w:cstheme="minorHAnsi"/>
        </w:rPr>
        <w:tab/>
      </w:r>
      <w:r w:rsidRPr="00F845A0">
        <w:rPr>
          <w:rFonts w:cstheme="minorHAnsi"/>
        </w:rPr>
        <w:tab/>
      </w:r>
      <w:r w:rsidRPr="00F845A0">
        <w:rPr>
          <w:rFonts w:cstheme="minorHAnsi"/>
        </w:rPr>
        <w:tab/>
        <w:t>18.462.500,00 kn</w:t>
      </w:r>
    </w:p>
    <w:p w:rsidR="00B069EC" w:rsidRPr="00F845A0" w:rsidRDefault="00B069EC" w:rsidP="00B069EC">
      <w:pPr>
        <w:pStyle w:val="ListParagraph"/>
        <w:numPr>
          <w:ilvl w:val="0"/>
          <w:numId w:val="13"/>
        </w:numPr>
        <w:spacing w:after="200" w:line="276" w:lineRule="auto"/>
        <w:jc w:val="both"/>
        <w:rPr>
          <w:rFonts w:cstheme="minorHAnsi"/>
        </w:rPr>
      </w:pPr>
      <w:proofErr w:type="spellStart"/>
      <w:r w:rsidRPr="00F845A0">
        <w:rPr>
          <w:rFonts w:cstheme="minorHAnsi"/>
        </w:rPr>
        <w:t>Valida</w:t>
      </w:r>
      <w:proofErr w:type="spellEnd"/>
      <w:r w:rsidRPr="00F845A0">
        <w:rPr>
          <w:rFonts w:cstheme="minorHAnsi"/>
        </w:rPr>
        <w:t xml:space="preserve"> nekretnine d.o.o., </w:t>
      </w:r>
      <w:proofErr w:type="spellStart"/>
      <w:r w:rsidRPr="00F845A0">
        <w:rPr>
          <w:rFonts w:cstheme="minorHAnsi"/>
        </w:rPr>
        <w:t>ug</w:t>
      </w:r>
      <w:proofErr w:type="spellEnd"/>
      <w:r w:rsidRPr="00F845A0">
        <w:rPr>
          <w:rFonts w:cstheme="minorHAnsi"/>
        </w:rPr>
        <w:t>. Reg. 139/2019</w:t>
      </w:r>
      <w:r w:rsidRPr="00F845A0">
        <w:rPr>
          <w:rFonts w:cstheme="minorHAnsi"/>
        </w:rPr>
        <w:tab/>
        <w:t xml:space="preserve"> </w:t>
      </w:r>
      <w:r w:rsidR="00FE2A5E">
        <w:rPr>
          <w:rFonts w:cstheme="minorHAnsi"/>
        </w:rPr>
        <w:tab/>
        <w:t xml:space="preserve">  </w:t>
      </w:r>
      <w:r w:rsidRPr="00F845A0">
        <w:rPr>
          <w:rFonts w:cstheme="minorHAnsi"/>
        </w:rPr>
        <w:t>6.270.000,00  kn</w:t>
      </w:r>
    </w:p>
    <w:p w:rsidR="00B069EC" w:rsidRPr="00F845A0" w:rsidRDefault="00B069EC" w:rsidP="00B069EC">
      <w:pPr>
        <w:pStyle w:val="ListParagraph"/>
        <w:numPr>
          <w:ilvl w:val="0"/>
          <w:numId w:val="13"/>
        </w:numPr>
        <w:spacing w:after="200" w:line="276" w:lineRule="auto"/>
        <w:jc w:val="both"/>
        <w:rPr>
          <w:rFonts w:cstheme="minorHAnsi"/>
        </w:rPr>
      </w:pPr>
      <w:r w:rsidRPr="00F845A0">
        <w:rPr>
          <w:rFonts w:cstheme="minorHAnsi"/>
        </w:rPr>
        <w:t xml:space="preserve">GIP PIONIR </w:t>
      </w:r>
      <w:proofErr w:type="spellStart"/>
      <w:r w:rsidRPr="00F845A0">
        <w:rPr>
          <w:rFonts w:cstheme="minorHAnsi"/>
        </w:rPr>
        <w:t>ug.reg.broj</w:t>
      </w:r>
      <w:proofErr w:type="spellEnd"/>
      <w:r w:rsidRPr="00F845A0">
        <w:rPr>
          <w:rFonts w:cstheme="minorHAnsi"/>
        </w:rPr>
        <w:t xml:space="preserve"> 8/2019-I                         </w:t>
      </w:r>
      <w:r w:rsidRPr="00F845A0">
        <w:rPr>
          <w:rFonts w:cstheme="minorHAnsi"/>
        </w:rPr>
        <w:tab/>
        <w:t xml:space="preserve"> </w:t>
      </w:r>
      <w:r w:rsidR="00FE2A5E">
        <w:rPr>
          <w:rFonts w:cstheme="minorHAnsi"/>
        </w:rPr>
        <w:tab/>
        <w:t xml:space="preserve">  </w:t>
      </w:r>
      <w:r w:rsidRPr="00F845A0">
        <w:rPr>
          <w:rFonts w:cstheme="minorHAnsi"/>
        </w:rPr>
        <w:t>1.095.000,00  kn</w:t>
      </w:r>
    </w:p>
    <w:p w:rsidR="00B069EC" w:rsidRPr="00F845A0" w:rsidRDefault="00B069EC" w:rsidP="000A6325">
      <w:pPr>
        <w:pStyle w:val="ListParagraph"/>
        <w:numPr>
          <w:ilvl w:val="0"/>
          <w:numId w:val="13"/>
        </w:numPr>
        <w:spacing w:afterLines="160" w:after="384" w:line="276" w:lineRule="auto"/>
        <w:jc w:val="both"/>
        <w:rPr>
          <w:rFonts w:cstheme="minorHAnsi"/>
        </w:rPr>
      </w:pPr>
      <w:r w:rsidRPr="00F845A0">
        <w:rPr>
          <w:rFonts w:cstheme="minorHAnsi"/>
        </w:rPr>
        <w:t xml:space="preserve">IDEAL GRAĐENJE </w:t>
      </w:r>
      <w:proofErr w:type="spellStart"/>
      <w:r w:rsidRPr="00F845A0">
        <w:rPr>
          <w:rFonts w:cstheme="minorHAnsi"/>
        </w:rPr>
        <w:t>ug.reg.broj</w:t>
      </w:r>
      <w:proofErr w:type="spellEnd"/>
      <w:r w:rsidRPr="00F845A0">
        <w:rPr>
          <w:rFonts w:cstheme="minorHAnsi"/>
        </w:rPr>
        <w:t xml:space="preserve"> 86/2019-I          </w:t>
      </w:r>
      <w:r w:rsidRPr="00F845A0">
        <w:rPr>
          <w:rFonts w:cstheme="minorHAnsi"/>
        </w:rPr>
        <w:tab/>
      </w:r>
      <w:r w:rsidR="00FE2A5E">
        <w:rPr>
          <w:rFonts w:cstheme="minorHAnsi"/>
        </w:rPr>
        <w:tab/>
      </w:r>
      <w:r w:rsidRPr="00F845A0">
        <w:rPr>
          <w:rFonts w:cstheme="minorHAnsi"/>
        </w:rPr>
        <w:t xml:space="preserve"> </w:t>
      </w:r>
      <w:r w:rsidR="00FE2A5E">
        <w:rPr>
          <w:rFonts w:cstheme="minorHAnsi"/>
        </w:rPr>
        <w:t xml:space="preserve"> </w:t>
      </w:r>
      <w:r w:rsidRPr="00F845A0">
        <w:rPr>
          <w:rFonts w:cstheme="minorHAnsi"/>
        </w:rPr>
        <w:t>1.825.625,00  kn</w:t>
      </w:r>
    </w:p>
    <w:p w:rsidR="00224647" w:rsidRDefault="00FE2A5E" w:rsidP="00224647">
      <w:pPr>
        <w:spacing w:afterLines="160" w:after="384" w:line="240" w:lineRule="auto"/>
        <w:rPr>
          <w:rFonts w:cstheme="minorHAnsi"/>
          <w:i/>
          <w:color w:val="000000" w:themeColor="text1"/>
        </w:rPr>
      </w:pPr>
      <w:r w:rsidRPr="00FE2A5E">
        <w:rPr>
          <w:rFonts w:cstheme="minorHAnsi"/>
          <w:b/>
        </w:rPr>
        <w:lastRenderedPageBreak/>
        <w:t xml:space="preserve">Bilješka br. 52 </w:t>
      </w:r>
      <w:r w:rsidRPr="006D3002">
        <w:rPr>
          <w:rFonts w:cstheme="minorHAnsi"/>
          <w:b/>
        </w:rPr>
        <w:t xml:space="preserve">- </w:t>
      </w:r>
      <w:r w:rsidRPr="00C41C9A">
        <w:rPr>
          <w:rFonts w:cstheme="minorHAnsi"/>
          <w:b/>
        </w:rPr>
        <w:t xml:space="preserve">AOP 299 </w:t>
      </w:r>
      <w:r w:rsidRPr="00C41C9A">
        <w:rPr>
          <w:rFonts w:cstheme="minorHAnsi"/>
          <w:b/>
          <w:color w:val="000000" w:themeColor="text1"/>
        </w:rPr>
        <w:t>Ostala prava</w:t>
      </w:r>
    </w:p>
    <w:p w:rsidR="00FE2A5E" w:rsidRPr="00224647" w:rsidRDefault="00FE2A5E" w:rsidP="00224647">
      <w:pPr>
        <w:spacing w:afterLines="160" w:after="384" w:line="240" w:lineRule="auto"/>
        <w:rPr>
          <w:rFonts w:cstheme="minorHAnsi"/>
          <w:i/>
          <w:color w:val="000000" w:themeColor="text1"/>
        </w:rPr>
      </w:pPr>
      <w:r w:rsidRPr="00F845A0">
        <w:rPr>
          <w:rFonts w:cstheme="minorHAnsi"/>
          <w:color w:val="000000" w:themeColor="text1"/>
        </w:rPr>
        <w:t>Ostala prava odnose se na ugovore o pravu građenja. Prihodi su manji nego prethodne godine budući da</w:t>
      </w:r>
      <w:r w:rsidR="001271BC">
        <w:rPr>
          <w:rFonts w:cstheme="minorHAnsi"/>
          <w:color w:val="000000" w:themeColor="text1"/>
        </w:rPr>
        <w:t xml:space="preserve"> je nad tvrtkom Tehnika </w:t>
      </w:r>
      <w:proofErr w:type="spellStart"/>
      <w:r w:rsidR="001271BC">
        <w:rPr>
          <w:rFonts w:cstheme="minorHAnsi"/>
          <w:color w:val="000000" w:themeColor="text1"/>
        </w:rPr>
        <w:t>Vrbani</w:t>
      </w:r>
      <w:proofErr w:type="spellEnd"/>
      <w:r w:rsidR="001271BC">
        <w:rPr>
          <w:rFonts w:cstheme="minorHAnsi"/>
          <w:color w:val="000000" w:themeColor="text1"/>
        </w:rPr>
        <w:t xml:space="preserve"> </w:t>
      </w:r>
      <w:r w:rsidRPr="00F845A0">
        <w:rPr>
          <w:rFonts w:cstheme="minorHAnsi"/>
          <w:color w:val="000000" w:themeColor="text1"/>
        </w:rPr>
        <w:t xml:space="preserve">pokrenut postupak </w:t>
      </w:r>
      <w:proofErr w:type="spellStart"/>
      <w:r w:rsidRPr="00F845A0">
        <w:rPr>
          <w:rFonts w:cstheme="minorHAnsi"/>
          <w:color w:val="000000" w:themeColor="text1"/>
        </w:rPr>
        <w:t>predstečajne</w:t>
      </w:r>
      <w:proofErr w:type="spellEnd"/>
      <w:r w:rsidRPr="00F845A0">
        <w:rPr>
          <w:rFonts w:cstheme="minorHAnsi"/>
          <w:color w:val="000000" w:themeColor="text1"/>
        </w:rPr>
        <w:t xml:space="preserve"> nagodbe pa nije bilo uplata temeljem zaključenog ugovora.</w:t>
      </w:r>
    </w:p>
    <w:p w:rsidR="006D3002" w:rsidRDefault="006D3002" w:rsidP="007341E5">
      <w:pPr>
        <w:jc w:val="both"/>
        <w:rPr>
          <w:rFonts w:cstheme="minorHAnsi"/>
          <w:color w:val="000000" w:themeColor="text1"/>
        </w:rPr>
      </w:pPr>
    </w:p>
    <w:p w:rsidR="00FE2A5E" w:rsidRPr="00F845A0" w:rsidRDefault="00FE2A5E" w:rsidP="007341E5">
      <w:pPr>
        <w:jc w:val="both"/>
        <w:rPr>
          <w:rFonts w:cstheme="minorHAnsi"/>
          <w:i/>
          <w:color w:val="000000" w:themeColor="text1"/>
        </w:rPr>
      </w:pPr>
      <w:r w:rsidRPr="00FE2A5E">
        <w:rPr>
          <w:rFonts w:cstheme="minorHAnsi"/>
          <w:b/>
        </w:rPr>
        <w:t xml:space="preserve">Bilješka br. 53 - </w:t>
      </w:r>
      <w:r w:rsidRPr="00C41C9A">
        <w:rPr>
          <w:rFonts w:cstheme="minorHAnsi"/>
          <w:b/>
          <w:color w:val="000000" w:themeColor="text1"/>
        </w:rPr>
        <w:t xml:space="preserve">AOP 304 </w:t>
      </w:r>
      <w:r w:rsidRPr="00C41C9A">
        <w:rPr>
          <w:rFonts w:eastAsia="Times New Roman" w:cstheme="minorHAnsi"/>
          <w:b/>
          <w:color w:val="000000" w:themeColor="text1"/>
        </w:rPr>
        <w:t>Stambeni objekti</w:t>
      </w:r>
      <w:r w:rsidRPr="00F845A0">
        <w:rPr>
          <w:rFonts w:cstheme="minorHAnsi"/>
          <w:i/>
          <w:color w:val="000000" w:themeColor="text1"/>
        </w:rPr>
        <w:t xml:space="preserve"> </w:t>
      </w:r>
    </w:p>
    <w:p w:rsidR="00FE2A5E" w:rsidRPr="00F845A0" w:rsidRDefault="00FE2A5E" w:rsidP="00FE2A5E">
      <w:pPr>
        <w:jc w:val="both"/>
        <w:rPr>
          <w:rFonts w:cstheme="minorHAnsi"/>
        </w:rPr>
      </w:pPr>
      <w:r w:rsidRPr="00F845A0">
        <w:rPr>
          <w:rFonts w:cstheme="minorHAnsi"/>
        </w:rPr>
        <w:t>Prihodi od stambenih objekata odnose se na prihode od prodaje stanova na kojima je postojalo stanar</w:t>
      </w:r>
      <w:r w:rsidR="00C20B81">
        <w:rPr>
          <w:rFonts w:cstheme="minorHAnsi"/>
        </w:rPr>
        <w:t>sko pravo, nadstojničkih stanova, stanova</w:t>
      </w:r>
      <w:r w:rsidRPr="00F845A0">
        <w:rPr>
          <w:rFonts w:cstheme="minorHAnsi"/>
        </w:rPr>
        <w:t xml:space="preserve"> u vlasništvu grada i </w:t>
      </w:r>
      <w:r w:rsidR="00C20B81">
        <w:rPr>
          <w:rFonts w:cstheme="minorHAnsi"/>
          <w:color w:val="000000"/>
        </w:rPr>
        <w:t>stanova</w:t>
      </w:r>
      <w:r w:rsidRPr="00F845A0">
        <w:rPr>
          <w:rFonts w:cstheme="minorHAnsi"/>
          <w:color w:val="000000"/>
        </w:rPr>
        <w:t xml:space="preserve"> izgrađen</w:t>
      </w:r>
      <w:r w:rsidR="00C20B81">
        <w:rPr>
          <w:rFonts w:cstheme="minorHAnsi"/>
          <w:color w:val="000000"/>
        </w:rPr>
        <w:t>ih</w:t>
      </w:r>
      <w:r w:rsidRPr="00F845A0">
        <w:rPr>
          <w:rFonts w:cstheme="minorHAnsi"/>
          <w:color w:val="000000"/>
        </w:rPr>
        <w:t xml:space="preserve"> po programu društveno poticane stanogradnje.</w:t>
      </w:r>
    </w:p>
    <w:p w:rsidR="00FE2A5E" w:rsidRPr="00F845A0" w:rsidRDefault="00FE2A5E" w:rsidP="00FE2A5E">
      <w:pPr>
        <w:spacing w:after="0" w:line="240" w:lineRule="auto"/>
        <w:jc w:val="both"/>
        <w:rPr>
          <w:rFonts w:cstheme="minorHAnsi"/>
        </w:rPr>
      </w:pPr>
      <w:r w:rsidRPr="00F845A0">
        <w:rPr>
          <w:rFonts w:cstheme="minorHAnsi"/>
        </w:rPr>
        <w:t>Ostvareni prihod od prodaje stanova na kojima je postojalo stanarsko pravo veći je nego prethodne godine iz razloga što je prodana gotovo sva „stara devizna štednja“  (osim one kod banaka u stečaju), a isti prihod u c</w:t>
      </w:r>
      <w:r w:rsidR="001271BC">
        <w:rPr>
          <w:rFonts w:cstheme="minorHAnsi"/>
        </w:rPr>
        <w:t>i</w:t>
      </w:r>
      <w:r w:rsidRPr="00F845A0">
        <w:rPr>
          <w:rFonts w:cstheme="minorHAnsi"/>
        </w:rPr>
        <w:t>jelosti pripada gradu.</w:t>
      </w:r>
    </w:p>
    <w:p w:rsidR="00FE2A5E" w:rsidRPr="00F845A0" w:rsidRDefault="00FE2A5E" w:rsidP="00FE2A5E">
      <w:pPr>
        <w:spacing w:after="0" w:line="240" w:lineRule="auto"/>
        <w:jc w:val="both"/>
        <w:rPr>
          <w:rFonts w:cstheme="minorHAnsi"/>
        </w:rPr>
      </w:pPr>
    </w:p>
    <w:p w:rsidR="00FE2A5E" w:rsidRPr="000A6325" w:rsidRDefault="00FE2A5E" w:rsidP="00FE2A5E">
      <w:pPr>
        <w:spacing w:after="0" w:line="240" w:lineRule="auto"/>
        <w:jc w:val="both"/>
        <w:rPr>
          <w:rFonts w:cstheme="minorHAnsi"/>
        </w:rPr>
      </w:pPr>
      <w:r w:rsidRPr="00F845A0">
        <w:rPr>
          <w:rFonts w:cstheme="minorHAnsi"/>
        </w:rPr>
        <w:t>Prihodi od prodanih stanova u vlasništvu Grada  veći su iz razloga što je temeljem Odluke o prodaji stanova u vlasništvu Grada, tijekom 2019. zaključeno i naplaćeno više ugovora o kupoprodaji stanova.</w:t>
      </w:r>
      <w:r w:rsidR="001271BC">
        <w:rPr>
          <w:rFonts w:cstheme="minorHAnsi"/>
        </w:rPr>
        <w:t xml:space="preserve"> </w:t>
      </w:r>
      <w:r w:rsidRPr="00F845A0">
        <w:rPr>
          <w:rFonts w:cstheme="minorHAnsi"/>
          <w:color w:val="000000"/>
        </w:rPr>
        <w:t>Prihodi od prodaje stanova izgrađenih po programu društveno poticane stanogradnje u iznosu od 23.772.441,48 kuna koje Agencija za pravni promet i posredovanje nekretninama doznačuje u proračun Grada bili su u 2018. evidentirani u okviru ostalih prihoda (skupina 68), a po nalogu Državnog ureda za reviziju u 2019. evidentirani su u okviru skupine 72 – prihodi  od prodaje nefinancijske imovine.</w:t>
      </w:r>
    </w:p>
    <w:p w:rsidR="004D5F48" w:rsidRPr="00FE2A5E" w:rsidRDefault="004D5F48" w:rsidP="00FE2A5E">
      <w:pPr>
        <w:jc w:val="both"/>
        <w:rPr>
          <w:rFonts w:cstheme="minorHAnsi"/>
          <w:color w:val="000000" w:themeColor="text1"/>
        </w:rPr>
      </w:pPr>
    </w:p>
    <w:p w:rsidR="00FE2A5E" w:rsidRPr="00C41C9A" w:rsidRDefault="00FE2A5E" w:rsidP="00FE2A5E">
      <w:pPr>
        <w:jc w:val="both"/>
        <w:rPr>
          <w:rFonts w:cstheme="minorHAnsi"/>
          <w:b/>
          <w:color w:val="000000" w:themeColor="text1"/>
        </w:rPr>
      </w:pPr>
      <w:r>
        <w:rPr>
          <w:rFonts w:cstheme="minorHAnsi"/>
          <w:b/>
        </w:rPr>
        <w:t xml:space="preserve">Bilješka br. 54 - </w:t>
      </w:r>
      <w:r w:rsidRPr="00C41C9A">
        <w:rPr>
          <w:rFonts w:cstheme="minorHAnsi"/>
          <w:b/>
          <w:color w:val="000000" w:themeColor="text1"/>
        </w:rPr>
        <w:t>AOP</w:t>
      </w:r>
      <w:r w:rsidRPr="00F845A0">
        <w:rPr>
          <w:rFonts w:cstheme="minorHAnsi"/>
          <w:b/>
          <w:i/>
          <w:color w:val="000000" w:themeColor="text1"/>
        </w:rPr>
        <w:t xml:space="preserve"> </w:t>
      </w:r>
      <w:r w:rsidRPr="00C41C9A">
        <w:rPr>
          <w:rFonts w:cstheme="minorHAnsi"/>
          <w:b/>
          <w:color w:val="000000" w:themeColor="text1"/>
        </w:rPr>
        <w:t>305 Poslovni objekti</w:t>
      </w:r>
    </w:p>
    <w:p w:rsidR="00FE2A5E" w:rsidRPr="00F845A0" w:rsidRDefault="00FE2A5E" w:rsidP="00FE2A5E">
      <w:pPr>
        <w:spacing w:after="0" w:line="240" w:lineRule="auto"/>
        <w:jc w:val="both"/>
        <w:rPr>
          <w:rFonts w:cstheme="minorHAnsi"/>
        </w:rPr>
      </w:pPr>
      <w:r w:rsidRPr="00F845A0">
        <w:rPr>
          <w:rFonts w:cstheme="minorHAnsi"/>
          <w:color w:val="000000" w:themeColor="text1"/>
        </w:rPr>
        <w:t xml:space="preserve">Prihodi od prodaje poslovnih objekata u prethodnoj su godini ostvareni u većem iznosu zbog više zaključenih ugovora o kupoprodaji i prijevremene otplate jednog većeg poslovnog prostora dok je u 2019. </w:t>
      </w:r>
      <w:r w:rsidRPr="00F845A0">
        <w:rPr>
          <w:rFonts w:cstheme="minorHAnsi"/>
        </w:rPr>
        <w:t xml:space="preserve"> zaključen i naplaćen samo ugovor o kupoprodaji poslovnog prostora (Ljekarne Baričević </w:t>
      </w:r>
      <w:proofErr w:type="spellStart"/>
      <w:r w:rsidRPr="00F845A0">
        <w:rPr>
          <w:rFonts w:cstheme="minorHAnsi"/>
        </w:rPr>
        <w:t>ug</w:t>
      </w:r>
      <w:proofErr w:type="spellEnd"/>
      <w:r w:rsidR="001271BC">
        <w:rPr>
          <w:rFonts w:cstheme="minorHAnsi"/>
        </w:rPr>
        <w:t xml:space="preserve">. </w:t>
      </w:r>
      <w:r w:rsidRPr="00F845A0">
        <w:rPr>
          <w:rFonts w:cstheme="minorHAnsi"/>
        </w:rPr>
        <w:t>reg.</w:t>
      </w:r>
      <w:r w:rsidR="001271BC">
        <w:rPr>
          <w:rFonts w:cstheme="minorHAnsi"/>
        </w:rPr>
        <w:t xml:space="preserve"> </w:t>
      </w:r>
      <w:r w:rsidRPr="00F845A0">
        <w:rPr>
          <w:rFonts w:cstheme="minorHAnsi"/>
        </w:rPr>
        <w:t>broj 27/2019-I u iznosu od 1.300.000,00 kuna).</w:t>
      </w:r>
    </w:p>
    <w:p w:rsidR="00FE2A5E" w:rsidRPr="00F845A0" w:rsidRDefault="00FE2A5E" w:rsidP="00FE2A5E">
      <w:pPr>
        <w:spacing w:after="0" w:line="240" w:lineRule="auto"/>
        <w:jc w:val="both"/>
        <w:rPr>
          <w:rFonts w:cstheme="minorHAnsi"/>
        </w:rPr>
      </w:pPr>
      <w:r w:rsidRPr="00F845A0">
        <w:rPr>
          <w:rFonts w:cstheme="minorHAnsi"/>
          <w:color w:val="000000" w:themeColor="text1"/>
        </w:rPr>
        <w:t xml:space="preserve">Preostali iznos ostvaren je od obročnih otplata </w:t>
      </w:r>
      <w:r w:rsidRPr="00F845A0">
        <w:rPr>
          <w:rFonts w:cstheme="minorHAnsi"/>
        </w:rPr>
        <w:t>temeljem ugovora o kupoprodaji iz ranijih godina.</w:t>
      </w:r>
    </w:p>
    <w:p w:rsidR="00B921A2" w:rsidRDefault="00B921A2" w:rsidP="00B069EC">
      <w:pPr>
        <w:autoSpaceDE w:val="0"/>
        <w:autoSpaceDN w:val="0"/>
        <w:adjustRightInd w:val="0"/>
        <w:spacing w:after="0" w:line="240" w:lineRule="auto"/>
        <w:jc w:val="both"/>
        <w:rPr>
          <w:rFonts w:cstheme="minorHAnsi"/>
          <w:color w:val="000000" w:themeColor="text1"/>
        </w:rPr>
      </w:pPr>
    </w:p>
    <w:p w:rsidR="00FA558C" w:rsidRDefault="00FA558C" w:rsidP="00B069EC">
      <w:pPr>
        <w:autoSpaceDE w:val="0"/>
        <w:autoSpaceDN w:val="0"/>
        <w:adjustRightInd w:val="0"/>
        <w:spacing w:after="0" w:line="240" w:lineRule="auto"/>
        <w:jc w:val="both"/>
        <w:rPr>
          <w:rFonts w:cstheme="minorHAnsi"/>
          <w:color w:val="000000" w:themeColor="text1"/>
        </w:rPr>
      </w:pPr>
    </w:p>
    <w:p w:rsidR="00224647" w:rsidRDefault="00224647" w:rsidP="00B069EC">
      <w:pPr>
        <w:autoSpaceDE w:val="0"/>
        <w:autoSpaceDN w:val="0"/>
        <w:adjustRightInd w:val="0"/>
        <w:spacing w:after="0" w:line="240" w:lineRule="auto"/>
        <w:jc w:val="both"/>
        <w:rPr>
          <w:rFonts w:cstheme="minorHAnsi"/>
          <w:color w:val="000000" w:themeColor="text1"/>
        </w:rPr>
      </w:pPr>
    </w:p>
    <w:p w:rsidR="00224647" w:rsidRDefault="00224647" w:rsidP="00B069EC">
      <w:pPr>
        <w:autoSpaceDE w:val="0"/>
        <w:autoSpaceDN w:val="0"/>
        <w:adjustRightInd w:val="0"/>
        <w:spacing w:after="0" w:line="240" w:lineRule="auto"/>
        <w:jc w:val="both"/>
        <w:rPr>
          <w:rFonts w:cstheme="minorHAnsi"/>
          <w:color w:val="000000" w:themeColor="text1"/>
        </w:rPr>
      </w:pPr>
    </w:p>
    <w:p w:rsidR="00224647" w:rsidRDefault="00224647" w:rsidP="00B069EC">
      <w:pPr>
        <w:autoSpaceDE w:val="0"/>
        <w:autoSpaceDN w:val="0"/>
        <w:adjustRightInd w:val="0"/>
        <w:spacing w:after="0" w:line="240" w:lineRule="auto"/>
        <w:jc w:val="both"/>
        <w:rPr>
          <w:rFonts w:cstheme="minorHAnsi"/>
          <w:color w:val="000000" w:themeColor="text1"/>
        </w:rPr>
      </w:pPr>
    </w:p>
    <w:p w:rsidR="00224647" w:rsidRDefault="00224647" w:rsidP="00B069EC">
      <w:pPr>
        <w:autoSpaceDE w:val="0"/>
        <w:autoSpaceDN w:val="0"/>
        <w:adjustRightInd w:val="0"/>
        <w:spacing w:after="0" w:line="240" w:lineRule="auto"/>
        <w:jc w:val="both"/>
        <w:rPr>
          <w:rFonts w:cstheme="minorHAnsi"/>
          <w:color w:val="000000" w:themeColor="text1"/>
        </w:rPr>
      </w:pPr>
    </w:p>
    <w:p w:rsidR="00224647" w:rsidRDefault="00224647" w:rsidP="00B069EC">
      <w:pPr>
        <w:autoSpaceDE w:val="0"/>
        <w:autoSpaceDN w:val="0"/>
        <w:adjustRightInd w:val="0"/>
        <w:spacing w:after="0" w:line="240" w:lineRule="auto"/>
        <w:jc w:val="both"/>
        <w:rPr>
          <w:rFonts w:cstheme="minorHAnsi"/>
          <w:color w:val="000000" w:themeColor="text1"/>
        </w:rPr>
      </w:pPr>
    </w:p>
    <w:p w:rsidR="00B069EC" w:rsidRDefault="00B069EC" w:rsidP="00B069EC">
      <w:pPr>
        <w:autoSpaceDE w:val="0"/>
        <w:autoSpaceDN w:val="0"/>
        <w:adjustRightInd w:val="0"/>
        <w:spacing w:after="0" w:line="240" w:lineRule="auto"/>
        <w:jc w:val="both"/>
        <w:rPr>
          <w:rFonts w:cstheme="minorHAnsi"/>
          <w:b/>
          <w:u w:val="single"/>
        </w:rPr>
      </w:pPr>
      <w:r w:rsidRPr="00072238">
        <w:rPr>
          <w:rFonts w:cstheme="minorHAnsi"/>
          <w:b/>
          <w:u w:val="single"/>
        </w:rPr>
        <w:t xml:space="preserve">RASHODI ZA NABAVU NEFINANCIJSKE IMOVINE </w:t>
      </w:r>
    </w:p>
    <w:p w:rsidR="00B069EC" w:rsidRDefault="00B069EC" w:rsidP="001F72E2">
      <w:pPr>
        <w:autoSpaceDE w:val="0"/>
        <w:autoSpaceDN w:val="0"/>
        <w:adjustRightInd w:val="0"/>
        <w:spacing w:after="0" w:line="240" w:lineRule="auto"/>
        <w:jc w:val="both"/>
        <w:rPr>
          <w:rFonts w:cstheme="minorHAnsi"/>
          <w:b/>
          <w:u w:val="single"/>
        </w:rPr>
      </w:pPr>
    </w:p>
    <w:p w:rsidR="001F72E2" w:rsidRDefault="00FE2A5E" w:rsidP="001F72E2">
      <w:pPr>
        <w:autoSpaceDE w:val="0"/>
        <w:autoSpaceDN w:val="0"/>
        <w:adjustRightInd w:val="0"/>
        <w:spacing w:after="0" w:line="240" w:lineRule="auto"/>
        <w:jc w:val="both"/>
        <w:rPr>
          <w:rFonts w:cstheme="minorHAnsi"/>
        </w:rPr>
      </w:pPr>
      <w:r>
        <w:rPr>
          <w:rFonts w:cstheme="minorHAnsi"/>
          <w:b/>
        </w:rPr>
        <w:t>Bilješka br. 55</w:t>
      </w:r>
      <w:r w:rsidR="001F72E2" w:rsidRPr="001F72E2">
        <w:rPr>
          <w:rFonts w:cstheme="minorHAnsi"/>
          <w:b/>
        </w:rPr>
        <w:t xml:space="preserve"> - </w:t>
      </w:r>
      <w:r w:rsidR="001F72E2" w:rsidRPr="00C41C9A">
        <w:rPr>
          <w:rFonts w:cstheme="minorHAnsi"/>
          <w:b/>
        </w:rPr>
        <w:t>AOP 341 Rashodi za nabavu nefinancijske imovine</w:t>
      </w:r>
    </w:p>
    <w:p w:rsidR="001F72E2" w:rsidRDefault="001F72E2" w:rsidP="001F72E2">
      <w:pPr>
        <w:autoSpaceDE w:val="0"/>
        <w:autoSpaceDN w:val="0"/>
        <w:adjustRightInd w:val="0"/>
        <w:spacing w:after="0" w:line="240" w:lineRule="auto"/>
        <w:jc w:val="both"/>
        <w:rPr>
          <w:rFonts w:cstheme="minorHAnsi"/>
        </w:rPr>
      </w:pPr>
    </w:p>
    <w:p w:rsidR="001F72E2" w:rsidRDefault="00792BA0" w:rsidP="001F72E2">
      <w:pPr>
        <w:autoSpaceDE w:val="0"/>
        <w:autoSpaceDN w:val="0"/>
        <w:adjustRightInd w:val="0"/>
        <w:spacing w:after="0" w:line="240" w:lineRule="auto"/>
        <w:jc w:val="both"/>
        <w:rPr>
          <w:rFonts w:cstheme="minorHAnsi"/>
        </w:rPr>
      </w:pPr>
      <w:r>
        <w:rPr>
          <w:rFonts w:cstheme="minorHAnsi"/>
        </w:rPr>
        <w:t>Rashodi za nabav</w:t>
      </w:r>
      <w:r w:rsidR="001F72E2">
        <w:rPr>
          <w:rFonts w:cstheme="minorHAnsi"/>
        </w:rPr>
        <w:t>u nefinancijske imovine i</w:t>
      </w:r>
      <w:r w:rsidR="001F72E2" w:rsidRPr="004608F2">
        <w:rPr>
          <w:rFonts w:cstheme="minorHAnsi"/>
        </w:rPr>
        <w:t xml:space="preserve">zvršeni su u iznosu </w:t>
      </w:r>
      <w:r w:rsidR="001F72E2">
        <w:rPr>
          <w:rFonts w:cstheme="minorHAnsi"/>
        </w:rPr>
        <w:t>1.005.242.613</w:t>
      </w:r>
      <w:r>
        <w:rPr>
          <w:rFonts w:cstheme="minorHAnsi"/>
        </w:rPr>
        <w:t xml:space="preserve"> kn, </w:t>
      </w:r>
      <w:r w:rsidR="001F72E2">
        <w:rPr>
          <w:rFonts w:cstheme="minorHAnsi"/>
        </w:rPr>
        <w:t>što je povećanje od 20% u odnosu na 2018. godinu.</w:t>
      </w:r>
    </w:p>
    <w:p w:rsidR="001F72E2" w:rsidRDefault="001F72E2" w:rsidP="001F72E2">
      <w:pPr>
        <w:autoSpaceDE w:val="0"/>
        <w:autoSpaceDN w:val="0"/>
        <w:adjustRightInd w:val="0"/>
        <w:spacing w:after="0" w:line="240" w:lineRule="auto"/>
        <w:jc w:val="both"/>
        <w:rPr>
          <w:rFonts w:cstheme="minorHAnsi"/>
        </w:rPr>
      </w:pPr>
    </w:p>
    <w:p w:rsidR="00B80F5C" w:rsidRDefault="00B80F5C" w:rsidP="001F72E2">
      <w:pPr>
        <w:autoSpaceDE w:val="0"/>
        <w:autoSpaceDN w:val="0"/>
        <w:adjustRightInd w:val="0"/>
        <w:spacing w:after="0" w:line="240" w:lineRule="auto"/>
        <w:jc w:val="both"/>
        <w:rPr>
          <w:rFonts w:cstheme="minorHAnsi"/>
        </w:rPr>
      </w:pPr>
    </w:p>
    <w:p w:rsidR="00B80F5C" w:rsidRDefault="00B80F5C" w:rsidP="001F72E2">
      <w:pPr>
        <w:autoSpaceDE w:val="0"/>
        <w:autoSpaceDN w:val="0"/>
        <w:adjustRightInd w:val="0"/>
        <w:spacing w:after="0" w:line="240" w:lineRule="auto"/>
        <w:jc w:val="both"/>
        <w:rPr>
          <w:rFonts w:cstheme="minorHAnsi"/>
        </w:rPr>
      </w:pPr>
    </w:p>
    <w:p w:rsidR="00FA558C" w:rsidRDefault="00FA558C" w:rsidP="001F72E2">
      <w:pPr>
        <w:tabs>
          <w:tab w:val="center" w:pos="-2977"/>
          <w:tab w:val="left" w:pos="540"/>
        </w:tabs>
        <w:spacing w:after="0" w:line="240" w:lineRule="auto"/>
        <w:jc w:val="both"/>
        <w:rPr>
          <w:rFonts w:cstheme="minorHAnsi"/>
        </w:rPr>
      </w:pPr>
    </w:p>
    <w:p w:rsidR="00224647" w:rsidRDefault="00224647" w:rsidP="001F72E2">
      <w:pPr>
        <w:tabs>
          <w:tab w:val="center" w:pos="-2977"/>
          <w:tab w:val="left" w:pos="540"/>
        </w:tabs>
        <w:spacing w:after="0" w:line="240" w:lineRule="auto"/>
        <w:jc w:val="both"/>
        <w:rPr>
          <w:rFonts w:cstheme="minorHAnsi"/>
        </w:rPr>
      </w:pPr>
    </w:p>
    <w:p w:rsidR="001F72E2" w:rsidRDefault="001F72E2" w:rsidP="001F72E2">
      <w:pPr>
        <w:tabs>
          <w:tab w:val="center" w:pos="-2977"/>
          <w:tab w:val="left" w:pos="540"/>
        </w:tabs>
        <w:spacing w:after="0" w:line="240" w:lineRule="auto"/>
        <w:jc w:val="both"/>
        <w:rPr>
          <w:rFonts w:cstheme="minorHAnsi"/>
        </w:rPr>
      </w:pPr>
      <w:r>
        <w:rPr>
          <w:rFonts w:cstheme="minorHAnsi"/>
        </w:rPr>
        <w:lastRenderedPageBreak/>
        <w:t xml:space="preserve">Tablica </w:t>
      </w:r>
      <w:r w:rsidR="00FE2A5E">
        <w:rPr>
          <w:rFonts w:cstheme="minorHAnsi"/>
        </w:rPr>
        <w:t>3</w:t>
      </w:r>
      <w:r>
        <w:rPr>
          <w:rFonts w:cstheme="minorHAnsi"/>
        </w:rPr>
        <w:t>: Rashodi za nabavku nefinancijske imovine</w:t>
      </w:r>
    </w:p>
    <w:p w:rsidR="007341E5" w:rsidRDefault="007341E5" w:rsidP="001F72E2">
      <w:pPr>
        <w:tabs>
          <w:tab w:val="center" w:pos="-2977"/>
          <w:tab w:val="left" w:pos="540"/>
        </w:tabs>
        <w:spacing w:after="0" w:line="240" w:lineRule="auto"/>
        <w:jc w:val="both"/>
        <w:rPr>
          <w:rFonts w:cstheme="minorHAnsi"/>
        </w:rPr>
      </w:pP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1F72E2" w:rsidRPr="00515A54" w:rsidTr="00B05CAB">
        <w:trPr>
          <w:trHeight w:val="416"/>
          <w:jc w:val="center"/>
        </w:trPr>
        <w:tc>
          <w:tcPr>
            <w:tcW w:w="651" w:type="dxa"/>
            <w:shd w:val="clear" w:color="auto" w:fill="BDD6EE" w:themeFill="accent1" w:themeFillTint="66"/>
            <w:noWrap/>
            <w:vAlign w:val="center"/>
            <w:hideMark/>
          </w:tcPr>
          <w:p w:rsidR="001F72E2" w:rsidRPr="00515A54" w:rsidRDefault="001F72E2" w:rsidP="00B05CAB">
            <w:pPr>
              <w:autoSpaceDE w:val="0"/>
              <w:autoSpaceDN w:val="0"/>
              <w:adjustRightInd w:val="0"/>
              <w:jc w:val="center"/>
              <w:rPr>
                <w:rFonts w:cstheme="minorHAnsi"/>
                <w:sz w:val="16"/>
                <w:szCs w:val="16"/>
              </w:rPr>
            </w:pPr>
            <w:r w:rsidRPr="00515A54">
              <w:rPr>
                <w:rFonts w:cstheme="minorHAnsi"/>
                <w:sz w:val="16"/>
                <w:szCs w:val="16"/>
              </w:rPr>
              <w:t>Račun</w:t>
            </w:r>
          </w:p>
        </w:tc>
        <w:tc>
          <w:tcPr>
            <w:tcW w:w="3030" w:type="dxa"/>
            <w:shd w:val="clear" w:color="auto" w:fill="BDD6EE" w:themeFill="accent1" w:themeFillTint="66"/>
            <w:noWrap/>
            <w:vAlign w:val="center"/>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OPIS</w:t>
            </w:r>
          </w:p>
        </w:tc>
        <w:tc>
          <w:tcPr>
            <w:tcW w:w="533" w:type="dxa"/>
            <w:shd w:val="clear" w:color="auto" w:fill="BDD6EE" w:themeFill="accent1" w:themeFillTint="66"/>
            <w:noWrap/>
            <w:vAlign w:val="center"/>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AOP</w:t>
            </w:r>
          </w:p>
        </w:tc>
        <w:tc>
          <w:tcPr>
            <w:tcW w:w="1533" w:type="dxa"/>
            <w:shd w:val="clear" w:color="auto" w:fill="BDD6EE" w:themeFill="accent1" w:themeFillTint="66"/>
            <w:vAlign w:val="center"/>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Ostvareno prethodne godine</w:t>
            </w:r>
          </w:p>
        </w:tc>
        <w:tc>
          <w:tcPr>
            <w:tcW w:w="1565" w:type="dxa"/>
            <w:shd w:val="clear" w:color="auto" w:fill="BDD6EE" w:themeFill="accent1" w:themeFillTint="66"/>
            <w:vAlign w:val="center"/>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Ostvareno u tekućem razdoblju</w:t>
            </w:r>
          </w:p>
        </w:tc>
        <w:tc>
          <w:tcPr>
            <w:tcW w:w="700" w:type="dxa"/>
            <w:shd w:val="clear" w:color="auto" w:fill="BDD6EE" w:themeFill="accent1" w:themeFillTint="66"/>
            <w:noWrap/>
            <w:vAlign w:val="center"/>
            <w:hideMark/>
          </w:tcPr>
          <w:p w:rsidR="001F72E2" w:rsidRPr="00515A54" w:rsidRDefault="001F72E2" w:rsidP="00B05CAB">
            <w:pPr>
              <w:autoSpaceDE w:val="0"/>
              <w:autoSpaceDN w:val="0"/>
              <w:adjustRightInd w:val="0"/>
              <w:jc w:val="center"/>
              <w:rPr>
                <w:rFonts w:cstheme="minorHAnsi"/>
                <w:sz w:val="16"/>
                <w:szCs w:val="16"/>
              </w:rPr>
            </w:pPr>
            <w:r w:rsidRPr="00515A54">
              <w:rPr>
                <w:rFonts w:cstheme="minorHAnsi"/>
                <w:sz w:val="16"/>
                <w:szCs w:val="16"/>
              </w:rPr>
              <w:t>INDEKS</w:t>
            </w:r>
          </w:p>
        </w:tc>
      </w:tr>
      <w:tr w:rsidR="001F72E2" w:rsidRPr="00515A54" w:rsidTr="00B05CAB">
        <w:trPr>
          <w:trHeight w:val="210"/>
          <w:jc w:val="center"/>
        </w:trPr>
        <w:tc>
          <w:tcPr>
            <w:tcW w:w="651" w:type="dxa"/>
            <w:shd w:val="clear" w:color="auto" w:fill="BDD6EE" w:themeFill="accent1" w:themeFillTint="66"/>
            <w:noWrap/>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1</w:t>
            </w:r>
          </w:p>
        </w:tc>
        <w:tc>
          <w:tcPr>
            <w:tcW w:w="3030" w:type="dxa"/>
            <w:shd w:val="clear" w:color="auto" w:fill="BDD6EE" w:themeFill="accent1" w:themeFillTint="66"/>
            <w:noWrap/>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2</w:t>
            </w:r>
          </w:p>
        </w:tc>
        <w:tc>
          <w:tcPr>
            <w:tcW w:w="533" w:type="dxa"/>
            <w:shd w:val="clear" w:color="auto" w:fill="BDD6EE" w:themeFill="accent1" w:themeFillTint="66"/>
            <w:noWrap/>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3</w:t>
            </w:r>
          </w:p>
        </w:tc>
        <w:tc>
          <w:tcPr>
            <w:tcW w:w="1533" w:type="dxa"/>
            <w:shd w:val="clear" w:color="auto" w:fill="BDD6EE" w:themeFill="accent1" w:themeFillTint="66"/>
            <w:noWrap/>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4</w:t>
            </w:r>
          </w:p>
        </w:tc>
        <w:tc>
          <w:tcPr>
            <w:tcW w:w="1565" w:type="dxa"/>
            <w:shd w:val="clear" w:color="auto" w:fill="BDD6EE" w:themeFill="accent1" w:themeFillTint="66"/>
            <w:noWrap/>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5</w:t>
            </w:r>
          </w:p>
        </w:tc>
        <w:tc>
          <w:tcPr>
            <w:tcW w:w="700" w:type="dxa"/>
            <w:shd w:val="clear" w:color="auto" w:fill="BDD6EE" w:themeFill="accent1" w:themeFillTint="66"/>
            <w:noWrap/>
            <w:hideMark/>
          </w:tcPr>
          <w:p w:rsidR="001F72E2" w:rsidRPr="00515A54" w:rsidRDefault="001F72E2" w:rsidP="00B05CAB">
            <w:pPr>
              <w:autoSpaceDE w:val="0"/>
              <w:autoSpaceDN w:val="0"/>
              <w:adjustRightInd w:val="0"/>
              <w:jc w:val="center"/>
              <w:rPr>
                <w:rFonts w:cstheme="minorHAnsi"/>
                <w:sz w:val="18"/>
                <w:szCs w:val="18"/>
              </w:rPr>
            </w:pPr>
            <w:r w:rsidRPr="00515A54">
              <w:rPr>
                <w:rFonts w:cstheme="minorHAnsi"/>
                <w:sz w:val="18"/>
                <w:szCs w:val="18"/>
              </w:rPr>
              <w:t>6</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w:t>
            </w:r>
          </w:p>
        </w:tc>
        <w:tc>
          <w:tcPr>
            <w:tcW w:w="3030"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RASHODI ZA NABAVU NEFINANCIJSKE IMOVINE</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341</w:t>
            </w:r>
          </w:p>
        </w:tc>
        <w:tc>
          <w:tcPr>
            <w:tcW w:w="1533" w:type="dxa"/>
            <w:noWrap/>
            <w:vAlign w:val="center"/>
          </w:tcPr>
          <w:p w:rsidR="001F72E2" w:rsidRPr="00515A54" w:rsidRDefault="00D72821" w:rsidP="00B05CAB">
            <w:pPr>
              <w:autoSpaceDE w:val="0"/>
              <w:autoSpaceDN w:val="0"/>
              <w:adjustRightInd w:val="0"/>
              <w:jc w:val="center"/>
              <w:rPr>
                <w:rFonts w:cstheme="minorHAnsi"/>
                <w:sz w:val="18"/>
                <w:szCs w:val="18"/>
              </w:rPr>
            </w:pPr>
            <w:r>
              <w:rPr>
                <w:rFonts w:cstheme="minorHAnsi"/>
                <w:sz w:val="18"/>
                <w:szCs w:val="18"/>
              </w:rPr>
              <w:t>836.731.984</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1.005.242.613</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120</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41</w:t>
            </w:r>
          </w:p>
        </w:tc>
        <w:tc>
          <w:tcPr>
            <w:tcW w:w="3030" w:type="dxa"/>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RASHODI ZA NABAVU NEPROIZVEDENE DUGOTRAJNE IMOVINE</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342</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28.639.365</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60.134.085</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210</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411</w:t>
            </w:r>
          </w:p>
        </w:tc>
        <w:tc>
          <w:tcPr>
            <w:tcW w:w="3030" w:type="dxa"/>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Materijalna imovina – prirodna bogatstva</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343</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19.318.511</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54.869.152</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284</w:t>
            </w:r>
          </w:p>
        </w:tc>
      </w:tr>
      <w:tr w:rsidR="001F72E2" w:rsidRPr="00515A54" w:rsidTr="00B05CAB">
        <w:trPr>
          <w:trHeight w:val="540"/>
          <w:jc w:val="center"/>
        </w:trPr>
        <w:tc>
          <w:tcPr>
            <w:tcW w:w="651" w:type="dxa"/>
            <w:shd w:val="clear" w:color="auto" w:fill="auto"/>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412</w:t>
            </w:r>
          </w:p>
        </w:tc>
        <w:tc>
          <w:tcPr>
            <w:tcW w:w="3030" w:type="dxa"/>
            <w:shd w:val="clear" w:color="auto" w:fill="auto"/>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Nematerijalna imovina</w:t>
            </w:r>
          </w:p>
        </w:tc>
        <w:tc>
          <w:tcPr>
            <w:tcW w:w="533" w:type="dxa"/>
            <w:shd w:val="clear" w:color="auto" w:fill="auto"/>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347</w:t>
            </w:r>
          </w:p>
        </w:tc>
        <w:tc>
          <w:tcPr>
            <w:tcW w:w="1533" w:type="dxa"/>
            <w:shd w:val="clear" w:color="auto" w:fill="auto"/>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9.320.854</w:t>
            </w:r>
          </w:p>
        </w:tc>
        <w:tc>
          <w:tcPr>
            <w:tcW w:w="1565" w:type="dxa"/>
            <w:shd w:val="clear" w:color="auto" w:fill="auto"/>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5.264.933</w:t>
            </w:r>
          </w:p>
        </w:tc>
        <w:tc>
          <w:tcPr>
            <w:tcW w:w="700" w:type="dxa"/>
            <w:shd w:val="clear" w:color="auto" w:fill="auto"/>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56</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42</w:t>
            </w:r>
          </w:p>
        </w:tc>
        <w:tc>
          <w:tcPr>
            <w:tcW w:w="3030"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RASHODI ZA NABAVU PROIZVEDENE DUGOTRAJNE IMOVINE</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354</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686.549.654</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814.659.814</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119</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421</w:t>
            </w:r>
          </w:p>
        </w:tc>
        <w:tc>
          <w:tcPr>
            <w:tcW w:w="3030" w:type="dxa"/>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Građevinski objekti</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355</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647.081.322</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791.083.367</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122</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422</w:t>
            </w:r>
          </w:p>
        </w:tc>
        <w:tc>
          <w:tcPr>
            <w:tcW w:w="3030" w:type="dxa"/>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Postrojenja i oprema</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360</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35.431.560</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19.814.750</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56</w:t>
            </w:r>
          </w:p>
        </w:tc>
      </w:tr>
      <w:tr w:rsidR="001F72E2" w:rsidRPr="00515A54" w:rsidTr="00B05CAB">
        <w:trPr>
          <w:trHeight w:val="570"/>
          <w:jc w:val="center"/>
        </w:trPr>
        <w:tc>
          <w:tcPr>
            <w:tcW w:w="651" w:type="dxa"/>
            <w:shd w:val="clear" w:color="auto" w:fill="auto"/>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423</w:t>
            </w:r>
          </w:p>
        </w:tc>
        <w:tc>
          <w:tcPr>
            <w:tcW w:w="3030" w:type="dxa"/>
            <w:shd w:val="clear" w:color="auto" w:fill="auto"/>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Prijevozna sredstva</w:t>
            </w:r>
          </w:p>
        </w:tc>
        <w:tc>
          <w:tcPr>
            <w:tcW w:w="533" w:type="dxa"/>
            <w:shd w:val="clear" w:color="auto" w:fill="auto"/>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369</w:t>
            </w:r>
          </w:p>
        </w:tc>
        <w:tc>
          <w:tcPr>
            <w:tcW w:w="1533" w:type="dxa"/>
            <w:shd w:val="clear" w:color="auto" w:fill="auto"/>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107.161</w:t>
            </w:r>
          </w:p>
        </w:tc>
        <w:tc>
          <w:tcPr>
            <w:tcW w:w="1565" w:type="dxa"/>
            <w:shd w:val="clear" w:color="auto" w:fill="auto"/>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36.237</w:t>
            </w:r>
          </w:p>
        </w:tc>
        <w:tc>
          <w:tcPr>
            <w:tcW w:w="700" w:type="dxa"/>
            <w:shd w:val="clear" w:color="auto" w:fill="auto"/>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34</w:t>
            </w:r>
          </w:p>
        </w:tc>
      </w:tr>
      <w:tr w:rsidR="001F72E2" w:rsidRPr="00515A54" w:rsidTr="00B05CAB">
        <w:trPr>
          <w:trHeight w:val="55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424</w:t>
            </w:r>
          </w:p>
        </w:tc>
        <w:tc>
          <w:tcPr>
            <w:tcW w:w="3030"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Knjige, umjetnička djela i ostale izložbene vrijednosti</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374</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64.365</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32.982</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51</w:t>
            </w:r>
          </w:p>
        </w:tc>
      </w:tr>
      <w:tr w:rsidR="001F72E2" w:rsidRPr="00515A54" w:rsidTr="00B05CAB">
        <w:trPr>
          <w:trHeight w:val="625"/>
          <w:jc w:val="center"/>
        </w:trPr>
        <w:tc>
          <w:tcPr>
            <w:tcW w:w="651" w:type="dxa"/>
            <w:noWrap/>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426</w:t>
            </w:r>
          </w:p>
        </w:tc>
        <w:tc>
          <w:tcPr>
            <w:tcW w:w="3030" w:type="dxa"/>
            <w:vAlign w:val="center"/>
            <w:hideMark/>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Nematerijalna proizvedena imovina</w:t>
            </w:r>
          </w:p>
        </w:tc>
        <w:tc>
          <w:tcPr>
            <w:tcW w:w="533" w:type="dxa"/>
            <w:noWrap/>
            <w:vAlign w:val="center"/>
          </w:tcPr>
          <w:p w:rsidR="001F72E2" w:rsidRPr="00515A54" w:rsidRDefault="001F72E2" w:rsidP="00B05CAB">
            <w:pPr>
              <w:autoSpaceDE w:val="0"/>
              <w:autoSpaceDN w:val="0"/>
              <w:adjustRightInd w:val="0"/>
              <w:jc w:val="both"/>
              <w:rPr>
                <w:rFonts w:cstheme="minorHAnsi"/>
                <w:sz w:val="18"/>
                <w:szCs w:val="18"/>
              </w:rPr>
            </w:pPr>
            <w:r>
              <w:rPr>
                <w:rFonts w:cstheme="minorHAnsi"/>
                <w:sz w:val="18"/>
                <w:szCs w:val="18"/>
              </w:rPr>
              <w:t xml:space="preserve">    382</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3.865.246</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3.692.478</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96</w:t>
            </w:r>
          </w:p>
        </w:tc>
      </w:tr>
      <w:tr w:rsidR="001F72E2" w:rsidRPr="00515A54" w:rsidTr="00B05CAB">
        <w:trPr>
          <w:trHeight w:val="450"/>
          <w:jc w:val="center"/>
        </w:trPr>
        <w:tc>
          <w:tcPr>
            <w:tcW w:w="651" w:type="dxa"/>
            <w:noWrap/>
            <w:vAlign w:val="center"/>
          </w:tcPr>
          <w:p w:rsidR="001F72E2" w:rsidRDefault="001F72E2" w:rsidP="00B05CAB">
            <w:pPr>
              <w:autoSpaceDE w:val="0"/>
              <w:autoSpaceDN w:val="0"/>
              <w:adjustRightInd w:val="0"/>
              <w:jc w:val="both"/>
              <w:rPr>
                <w:rFonts w:cstheme="minorHAnsi"/>
                <w:sz w:val="18"/>
                <w:szCs w:val="18"/>
              </w:rPr>
            </w:pPr>
            <w:r>
              <w:rPr>
                <w:rFonts w:cstheme="minorHAnsi"/>
                <w:sz w:val="18"/>
                <w:szCs w:val="18"/>
              </w:rPr>
              <w:t>45</w:t>
            </w:r>
          </w:p>
        </w:tc>
        <w:tc>
          <w:tcPr>
            <w:tcW w:w="3030" w:type="dxa"/>
            <w:vAlign w:val="center"/>
          </w:tcPr>
          <w:p w:rsidR="001F72E2" w:rsidRDefault="001F72E2" w:rsidP="00B05CAB">
            <w:pPr>
              <w:autoSpaceDE w:val="0"/>
              <w:autoSpaceDN w:val="0"/>
              <w:adjustRightInd w:val="0"/>
              <w:jc w:val="both"/>
              <w:rPr>
                <w:rFonts w:cstheme="minorHAnsi"/>
                <w:sz w:val="18"/>
                <w:szCs w:val="18"/>
              </w:rPr>
            </w:pPr>
            <w:r>
              <w:rPr>
                <w:rFonts w:cstheme="minorHAnsi"/>
                <w:sz w:val="18"/>
                <w:szCs w:val="18"/>
              </w:rPr>
              <w:t>RASHODI ZA DODATNA ULAGANJA NA NEFINANCIJSKOJ IMOVINI</w:t>
            </w:r>
          </w:p>
        </w:tc>
        <w:tc>
          <w:tcPr>
            <w:tcW w:w="533" w:type="dxa"/>
            <w:noWrap/>
            <w:vAlign w:val="center"/>
          </w:tcPr>
          <w:p w:rsidR="001F72E2" w:rsidRDefault="001F72E2" w:rsidP="00B05CAB">
            <w:pPr>
              <w:autoSpaceDE w:val="0"/>
              <w:autoSpaceDN w:val="0"/>
              <w:adjustRightInd w:val="0"/>
              <w:jc w:val="both"/>
              <w:rPr>
                <w:rFonts w:cstheme="minorHAnsi"/>
                <w:sz w:val="18"/>
                <w:szCs w:val="18"/>
              </w:rPr>
            </w:pPr>
          </w:p>
          <w:p w:rsidR="001F72E2" w:rsidRDefault="001F72E2" w:rsidP="00B05CAB">
            <w:pPr>
              <w:autoSpaceDE w:val="0"/>
              <w:autoSpaceDN w:val="0"/>
              <w:adjustRightInd w:val="0"/>
              <w:jc w:val="both"/>
              <w:rPr>
                <w:rFonts w:cstheme="minorHAnsi"/>
                <w:sz w:val="18"/>
                <w:szCs w:val="18"/>
              </w:rPr>
            </w:pPr>
            <w:r>
              <w:rPr>
                <w:rFonts w:cstheme="minorHAnsi"/>
                <w:sz w:val="18"/>
                <w:szCs w:val="18"/>
              </w:rPr>
              <w:t>393</w:t>
            </w:r>
          </w:p>
          <w:p w:rsidR="001F72E2" w:rsidRDefault="001F72E2" w:rsidP="00B05CAB">
            <w:pPr>
              <w:autoSpaceDE w:val="0"/>
              <w:autoSpaceDN w:val="0"/>
              <w:adjustRightInd w:val="0"/>
              <w:jc w:val="both"/>
              <w:rPr>
                <w:rFonts w:cstheme="minorHAnsi"/>
                <w:sz w:val="18"/>
                <w:szCs w:val="18"/>
              </w:rPr>
            </w:pP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121.542.965</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130.448.714</w:t>
            </w:r>
          </w:p>
        </w:tc>
        <w:tc>
          <w:tcPr>
            <w:tcW w:w="700"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107</w:t>
            </w:r>
          </w:p>
        </w:tc>
      </w:tr>
      <w:tr w:rsidR="001F72E2" w:rsidTr="00B05CAB">
        <w:trPr>
          <w:trHeight w:val="435"/>
          <w:jc w:val="center"/>
        </w:trPr>
        <w:tc>
          <w:tcPr>
            <w:tcW w:w="651" w:type="dxa"/>
            <w:noWrap/>
            <w:vAlign w:val="center"/>
          </w:tcPr>
          <w:p w:rsidR="001F72E2" w:rsidRDefault="001F72E2" w:rsidP="00B05CAB">
            <w:pPr>
              <w:autoSpaceDE w:val="0"/>
              <w:autoSpaceDN w:val="0"/>
              <w:adjustRightInd w:val="0"/>
              <w:jc w:val="both"/>
              <w:rPr>
                <w:rFonts w:cstheme="minorHAnsi"/>
                <w:sz w:val="18"/>
                <w:szCs w:val="18"/>
              </w:rPr>
            </w:pPr>
            <w:r>
              <w:rPr>
                <w:rFonts w:cstheme="minorHAnsi"/>
                <w:sz w:val="18"/>
                <w:szCs w:val="18"/>
              </w:rPr>
              <w:t>451</w:t>
            </w:r>
          </w:p>
        </w:tc>
        <w:tc>
          <w:tcPr>
            <w:tcW w:w="3030" w:type="dxa"/>
            <w:vAlign w:val="center"/>
          </w:tcPr>
          <w:p w:rsidR="001F72E2" w:rsidRDefault="001F72E2" w:rsidP="00B05CAB">
            <w:pPr>
              <w:autoSpaceDE w:val="0"/>
              <w:autoSpaceDN w:val="0"/>
              <w:adjustRightInd w:val="0"/>
              <w:jc w:val="both"/>
              <w:rPr>
                <w:rFonts w:cstheme="minorHAnsi"/>
                <w:sz w:val="18"/>
                <w:szCs w:val="18"/>
              </w:rPr>
            </w:pPr>
            <w:r>
              <w:rPr>
                <w:rFonts w:cstheme="minorHAnsi"/>
                <w:sz w:val="18"/>
                <w:szCs w:val="18"/>
              </w:rPr>
              <w:t>Dodatna ulaganja na građevinskim objektima</w:t>
            </w:r>
          </w:p>
        </w:tc>
        <w:tc>
          <w:tcPr>
            <w:tcW w:w="533" w:type="dxa"/>
            <w:noWrap/>
            <w:vAlign w:val="center"/>
          </w:tcPr>
          <w:p w:rsidR="001F72E2" w:rsidRDefault="001F72E2" w:rsidP="00B05CAB">
            <w:pPr>
              <w:autoSpaceDE w:val="0"/>
              <w:autoSpaceDN w:val="0"/>
              <w:adjustRightInd w:val="0"/>
              <w:jc w:val="both"/>
              <w:rPr>
                <w:rFonts w:cstheme="minorHAnsi"/>
                <w:sz w:val="18"/>
                <w:szCs w:val="18"/>
              </w:rPr>
            </w:pPr>
            <w:r>
              <w:rPr>
                <w:rFonts w:cstheme="minorHAnsi"/>
                <w:sz w:val="18"/>
                <w:szCs w:val="18"/>
              </w:rPr>
              <w:t>394</w:t>
            </w:r>
          </w:p>
        </w:tc>
        <w:tc>
          <w:tcPr>
            <w:tcW w:w="1533"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121.542.965</w:t>
            </w:r>
          </w:p>
        </w:tc>
        <w:tc>
          <w:tcPr>
            <w:tcW w:w="1565" w:type="dxa"/>
            <w:noWrap/>
            <w:vAlign w:val="center"/>
          </w:tcPr>
          <w:p w:rsidR="001F72E2" w:rsidRPr="00515A54" w:rsidRDefault="009A6640" w:rsidP="00B05CAB">
            <w:pPr>
              <w:autoSpaceDE w:val="0"/>
              <w:autoSpaceDN w:val="0"/>
              <w:adjustRightInd w:val="0"/>
              <w:jc w:val="center"/>
              <w:rPr>
                <w:rFonts w:cstheme="minorHAnsi"/>
                <w:sz w:val="18"/>
                <w:szCs w:val="18"/>
              </w:rPr>
            </w:pPr>
            <w:r>
              <w:rPr>
                <w:rFonts w:cstheme="minorHAnsi"/>
                <w:sz w:val="18"/>
                <w:szCs w:val="18"/>
              </w:rPr>
              <w:t>128.010.685</w:t>
            </w:r>
          </w:p>
        </w:tc>
        <w:tc>
          <w:tcPr>
            <w:tcW w:w="700" w:type="dxa"/>
            <w:noWrap/>
            <w:vAlign w:val="center"/>
          </w:tcPr>
          <w:p w:rsidR="001F72E2" w:rsidRDefault="009A6640" w:rsidP="00B05CAB">
            <w:pPr>
              <w:autoSpaceDE w:val="0"/>
              <w:autoSpaceDN w:val="0"/>
              <w:adjustRightInd w:val="0"/>
              <w:jc w:val="center"/>
              <w:rPr>
                <w:rFonts w:cstheme="minorHAnsi"/>
                <w:sz w:val="18"/>
                <w:szCs w:val="18"/>
              </w:rPr>
            </w:pPr>
            <w:r>
              <w:rPr>
                <w:rFonts w:cstheme="minorHAnsi"/>
                <w:sz w:val="18"/>
                <w:szCs w:val="18"/>
              </w:rPr>
              <w:t>105</w:t>
            </w:r>
          </w:p>
        </w:tc>
      </w:tr>
    </w:tbl>
    <w:p w:rsidR="000A6325" w:rsidRDefault="000A6325" w:rsidP="005E4779">
      <w:pPr>
        <w:autoSpaceDE w:val="0"/>
        <w:autoSpaceDN w:val="0"/>
        <w:adjustRightInd w:val="0"/>
        <w:spacing w:after="0" w:line="240" w:lineRule="auto"/>
        <w:jc w:val="both"/>
        <w:rPr>
          <w:rFonts w:cstheme="minorHAnsi"/>
          <w:b/>
        </w:rPr>
      </w:pPr>
    </w:p>
    <w:p w:rsidR="004D5F48" w:rsidRDefault="004D5F48" w:rsidP="005E4779">
      <w:pPr>
        <w:autoSpaceDE w:val="0"/>
        <w:autoSpaceDN w:val="0"/>
        <w:adjustRightInd w:val="0"/>
        <w:spacing w:after="0" w:line="240" w:lineRule="auto"/>
        <w:jc w:val="both"/>
        <w:rPr>
          <w:rFonts w:cstheme="minorHAnsi"/>
          <w:b/>
        </w:rPr>
      </w:pPr>
    </w:p>
    <w:p w:rsidR="00B921A2" w:rsidRDefault="00B921A2" w:rsidP="005E4779">
      <w:pPr>
        <w:autoSpaceDE w:val="0"/>
        <w:autoSpaceDN w:val="0"/>
        <w:adjustRightInd w:val="0"/>
        <w:spacing w:after="0" w:line="240" w:lineRule="auto"/>
        <w:jc w:val="both"/>
        <w:rPr>
          <w:rFonts w:cstheme="minorHAnsi"/>
          <w:b/>
        </w:rPr>
      </w:pPr>
    </w:p>
    <w:p w:rsidR="008F6779" w:rsidRPr="00C41C9A" w:rsidRDefault="008F6779" w:rsidP="005E4779">
      <w:pPr>
        <w:autoSpaceDE w:val="0"/>
        <w:autoSpaceDN w:val="0"/>
        <w:adjustRightInd w:val="0"/>
        <w:spacing w:after="0" w:line="240" w:lineRule="auto"/>
        <w:jc w:val="both"/>
        <w:rPr>
          <w:rFonts w:cstheme="minorHAnsi"/>
          <w:b/>
        </w:rPr>
      </w:pPr>
      <w:r w:rsidRPr="008F6779">
        <w:rPr>
          <w:rFonts w:cstheme="minorHAnsi"/>
          <w:b/>
        </w:rPr>
        <w:t>Bilješka br. 5</w:t>
      </w:r>
      <w:r w:rsidR="00FE2A5E">
        <w:rPr>
          <w:rFonts w:cstheme="minorHAnsi"/>
          <w:b/>
        </w:rPr>
        <w:t>6</w:t>
      </w:r>
      <w:r>
        <w:rPr>
          <w:rFonts w:cstheme="minorHAnsi"/>
        </w:rPr>
        <w:t xml:space="preserve"> – </w:t>
      </w:r>
      <w:r w:rsidRPr="00C41C9A">
        <w:rPr>
          <w:rFonts w:cstheme="minorHAnsi"/>
          <w:b/>
        </w:rPr>
        <w:t xml:space="preserve">AOP 344 Zemljište </w:t>
      </w:r>
    </w:p>
    <w:p w:rsidR="00262E07" w:rsidRDefault="00262E07" w:rsidP="005E4779">
      <w:pPr>
        <w:autoSpaceDE w:val="0"/>
        <w:autoSpaceDN w:val="0"/>
        <w:adjustRightInd w:val="0"/>
        <w:spacing w:after="0" w:line="240" w:lineRule="auto"/>
        <w:jc w:val="both"/>
        <w:rPr>
          <w:rFonts w:cstheme="minorHAnsi"/>
        </w:rPr>
      </w:pPr>
    </w:p>
    <w:p w:rsidR="00262E07" w:rsidRDefault="002251BE" w:rsidP="005E4779">
      <w:pPr>
        <w:autoSpaceDE w:val="0"/>
        <w:autoSpaceDN w:val="0"/>
        <w:adjustRightInd w:val="0"/>
        <w:spacing w:after="0" w:line="240" w:lineRule="auto"/>
        <w:jc w:val="both"/>
        <w:rPr>
          <w:rFonts w:cstheme="minorHAnsi"/>
        </w:rPr>
      </w:pPr>
      <w:r>
        <w:rPr>
          <w:rFonts w:cstheme="minorHAnsi"/>
        </w:rPr>
        <w:t xml:space="preserve">Na kupnju zemljišta u 2019. godini utrošeno je 54.869.152 kn što je 184% više u odnosu na prethodnu godinu. </w:t>
      </w:r>
      <w:r w:rsidR="002B07CF">
        <w:rPr>
          <w:rFonts w:cstheme="minorHAnsi"/>
        </w:rPr>
        <w:t>Kupljena su slijedeća zemljišta:</w:t>
      </w:r>
    </w:p>
    <w:p w:rsidR="002B07CF" w:rsidRDefault="002B07CF"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Zemljište na Žitnjaku za izgradnju </w:t>
      </w:r>
      <w:proofErr w:type="spellStart"/>
      <w:r>
        <w:rPr>
          <w:rFonts w:cstheme="minorHAnsi"/>
        </w:rPr>
        <w:t>sortirnice</w:t>
      </w:r>
      <w:proofErr w:type="spellEnd"/>
      <w:r>
        <w:rPr>
          <w:rFonts w:cstheme="minorHAnsi"/>
        </w:rPr>
        <w:t xml:space="preserve"> otpada 36.617.667 kn,</w:t>
      </w:r>
    </w:p>
    <w:p w:rsidR="002B07CF" w:rsidRDefault="00270273"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Zemljište u ulici D. Plamenca za gradnju crkve u naselju </w:t>
      </w:r>
      <w:proofErr w:type="spellStart"/>
      <w:r>
        <w:rPr>
          <w:rFonts w:cstheme="minorHAnsi"/>
        </w:rPr>
        <w:t>Jelkovec</w:t>
      </w:r>
      <w:proofErr w:type="spellEnd"/>
      <w:r>
        <w:rPr>
          <w:rFonts w:cstheme="minorHAnsi"/>
        </w:rPr>
        <w:t xml:space="preserve"> 3.269.314 kn,</w:t>
      </w:r>
    </w:p>
    <w:p w:rsidR="00270273" w:rsidRDefault="00270273"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Zemljište u </w:t>
      </w:r>
      <w:proofErr w:type="spellStart"/>
      <w:r>
        <w:rPr>
          <w:rFonts w:cstheme="minorHAnsi"/>
        </w:rPr>
        <w:t>Glavničici</w:t>
      </w:r>
      <w:proofErr w:type="spellEnd"/>
      <w:r>
        <w:rPr>
          <w:rFonts w:cstheme="minorHAnsi"/>
        </w:rPr>
        <w:t xml:space="preserve"> za izgradn</w:t>
      </w:r>
      <w:r w:rsidR="00792BA0">
        <w:rPr>
          <w:rFonts w:cstheme="minorHAnsi"/>
        </w:rPr>
        <w:t>ju dječjeg i sportskog igrališta</w:t>
      </w:r>
      <w:r>
        <w:rPr>
          <w:rFonts w:cstheme="minorHAnsi"/>
        </w:rPr>
        <w:t xml:space="preserve"> 709.718 kn,</w:t>
      </w:r>
    </w:p>
    <w:p w:rsidR="00270273" w:rsidRDefault="00270273"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Zemljište na adresi II Trnjanski zavoj 340.000 kn,</w:t>
      </w:r>
    </w:p>
    <w:p w:rsidR="00270273" w:rsidRDefault="00270273"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Zemljište u </w:t>
      </w:r>
      <w:proofErr w:type="spellStart"/>
      <w:r>
        <w:rPr>
          <w:rFonts w:cstheme="minorHAnsi"/>
        </w:rPr>
        <w:t>Resniku</w:t>
      </w:r>
      <w:proofErr w:type="spellEnd"/>
      <w:r>
        <w:rPr>
          <w:rFonts w:cstheme="minorHAnsi"/>
        </w:rPr>
        <w:t xml:space="preserve"> za izgradnju DV Ivanja Reka </w:t>
      </w:r>
      <w:r w:rsidR="008007E8">
        <w:rPr>
          <w:rFonts w:cstheme="minorHAnsi"/>
        </w:rPr>
        <w:t>1.714.</w:t>
      </w:r>
      <w:r w:rsidR="00EC1110">
        <w:rPr>
          <w:rFonts w:cstheme="minorHAnsi"/>
        </w:rPr>
        <w:t>269</w:t>
      </w:r>
      <w:r>
        <w:rPr>
          <w:rFonts w:cstheme="minorHAnsi"/>
        </w:rPr>
        <w:t xml:space="preserve"> kn,</w:t>
      </w:r>
    </w:p>
    <w:p w:rsidR="00270273" w:rsidRDefault="00270273"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Zemljište na prostoru Grižanske i Garešničke ulice 733.039 kn</w:t>
      </w:r>
      <w:r w:rsidR="00EC1110">
        <w:rPr>
          <w:rFonts w:cstheme="minorHAnsi"/>
        </w:rPr>
        <w:t>,</w:t>
      </w:r>
    </w:p>
    <w:p w:rsidR="00EC1110" w:rsidRDefault="00EC1110"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Zemljište za pročistač otpadnih voda 762.620 kn,</w:t>
      </w:r>
    </w:p>
    <w:p w:rsidR="00EC1110" w:rsidRDefault="00EC1110" w:rsidP="002B07CF">
      <w:pPr>
        <w:pStyle w:val="ListParagraph"/>
        <w:numPr>
          <w:ilvl w:val="0"/>
          <w:numId w:val="11"/>
        </w:numPr>
        <w:autoSpaceDE w:val="0"/>
        <w:autoSpaceDN w:val="0"/>
        <w:adjustRightInd w:val="0"/>
        <w:spacing w:after="0" w:line="240" w:lineRule="auto"/>
        <w:jc w:val="both"/>
        <w:rPr>
          <w:rFonts w:cstheme="minorHAnsi"/>
        </w:rPr>
      </w:pPr>
      <w:r>
        <w:rPr>
          <w:rFonts w:cstheme="minorHAnsi"/>
        </w:rPr>
        <w:t>Zemljišta – naknade za oduzetu imovinu 9.827.497 kn,</w:t>
      </w:r>
    </w:p>
    <w:p w:rsidR="00EC1110" w:rsidRDefault="00EC1110" w:rsidP="007341E5">
      <w:pPr>
        <w:pStyle w:val="ListParagraph"/>
        <w:numPr>
          <w:ilvl w:val="0"/>
          <w:numId w:val="11"/>
        </w:numPr>
        <w:autoSpaceDE w:val="0"/>
        <w:autoSpaceDN w:val="0"/>
        <w:adjustRightInd w:val="0"/>
        <w:spacing w:line="240" w:lineRule="auto"/>
        <w:jc w:val="both"/>
        <w:rPr>
          <w:rFonts w:cstheme="minorHAnsi"/>
        </w:rPr>
      </w:pPr>
      <w:r>
        <w:rPr>
          <w:rFonts w:cstheme="minorHAnsi"/>
        </w:rPr>
        <w:t>Zemljište – katastarska općina Trnje 895.028 kn.</w:t>
      </w:r>
    </w:p>
    <w:p w:rsidR="001271BC" w:rsidRDefault="001271BC" w:rsidP="007341E5">
      <w:pPr>
        <w:autoSpaceDE w:val="0"/>
        <w:autoSpaceDN w:val="0"/>
        <w:adjustRightInd w:val="0"/>
        <w:spacing w:line="240" w:lineRule="auto"/>
        <w:jc w:val="both"/>
        <w:rPr>
          <w:rFonts w:cstheme="minorHAnsi"/>
        </w:rPr>
      </w:pPr>
    </w:p>
    <w:p w:rsidR="00B80F5C" w:rsidRDefault="00B80F5C" w:rsidP="00D50769">
      <w:pPr>
        <w:autoSpaceDE w:val="0"/>
        <w:autoSpaceDN w:val="0"/>
        <w:adjustRightInd w:val="0"/>
        <w:spacing w:after="0" w:line="240" w:lineRule="auto"/>
        <w:jc w:val="both"/>
        <w:rPr>
          <w:rFonts w:cstheme="minorHAnsi"/>
          <w:b/>
        </w:rPr>
      </w:pPr>
    </w:p>
    <w:p w:rsidR="00B80F5C" w:rsidRDefault="00B80F5C" w:rsidP="00D50769">
      <w:pPr>
        <w:autoSpaceDE w:val="0"/>
        <w:autoSpaceDN w:val="0"/>
        <w:adjustRightInd w:val="0"/>
        <w:spacing w:after="0" w:line="240" w:lineRule="auto"/>
        <w:jc w:val="both"/>
        <w:rPr>
          <w:rFonts w:cstheme="minorHAnsi"/>
          <w:b/>
        </w:rPr>
      </w:pPr>
    </w:p>
    <w:p w:rsidR="00EC1110" w:rsidRPr="00C41C9A" w:rsidRDefault="00EC1110" w:rsidP="00D50769">
      <w:pPr>
        <w:autoSpaceDE w:val="0"/>
        <w:autoSpaceDN w:val="0"/>
        <w:adjustRightInd w:val="0"/>
        <w:spacing w:after="0" w:line="240" w:lineRule="auto"/>
        <w:jc w:val="both"/>
        <w:rPr>
          <w:rFonts w:cstheme="minorHAnsi"/>
          <w:b/>
        </w:rPr>
      </w:pPr>
      <w:r w:rsidRPr="00EC1110">
        <w:rPr>
          <w:rFonts w:cstheme="minorHAnsi"/>
          <w:b/>
        </w:rPr>
        <w:lastRenderedPageBreak/>
        <w:t xml:space="preserve">Bilješka br. </w:t>
      </w:r>
      <w:r w:rsidR="00FE2A5E">
        <w:rPr>
          <w:rFonts w:cstheme="minorHAnsi"/>
          <w:b/>
        </w:rPr>
        <w:t>57</w:t>
      </w:r>
      <w:r>
        <w:rPr>
          <w:rFonts w:cstheme="minorHAnsi"/>
        </w:rPr>
        <w:t xml:space="preserve"> –</w:t>
      </w:r>
      <w:r w:rsidR="00B05CAB">
        <w:rPr>
          <w:rFonts w:cstheme="minorHAnsi"/>
        </w:rPr>
        <w:t xml:space="preserve"> </w:t>
      </w:r>
      <w:r w:rsidR="00B05CAB" w:rsidRPr="00C41C9A">
        <w:rPr>
          <w:rFonts w:cstheme="minorHAnsi"/>
          <w:b/>
        </w:rPr>
        <w:t>AOP 356</w:t>
      </w:r>
      <w:r w:rsidRPr="00C41C9A">
        <w:rPr>
          <w:rFonts w:cstheme="minorHAnsi"/>
          <w:b/>
        </w:rPr>
        <w:t xml:space="preserve"> Stambeni objekti</w:t>
      </w:r>
    </w:p>
    <w:p w:rsidR="00EC1110" w:rsidRDefault="00EC1110" w:rsidP="00D50769">
      <w:pPr>
        <w:autoSpaceDE w:val="0"/>
        <w:autoSpaceDN w:val="0"/>
        <w:adjustRightInd w:val="0"/>
        <w:spacing w:after="0" w:line="240" w:lineRule="auto"/>
        <w:jc w:val="both"/>
        <w:rPr>
          <w:rFonts w:cstheme="minorHAnsi"/>
        </w:rPr>
      </w:pPr>
    </w:p>
    <w:p w:rsidR="00EC1110" w:rsidRDefault="00281800" w:rsidP="00D50769">
      <w:pPr>
        <w:autoSpaceDE w:val="0"/>
        <w:autoSpaceDN w:val="0"/>
        <w:adjustRightInd w:val="0"/>
        <w:spacing w:after="0" w:line="240" w:lineRule="auto"/>
        <w:jc w:val="both"/>
        <w:rPr>
          <w:rFonts w:cstheme="minorHAnsi"/>
        </w:rPr>
      </w:pPr>
      <w:r>
        <w:rPr>
          <w:rFonts w:cstheme="minorHAnsi"/>
        </w:rPr>
        <w:t>Na kupnju stanova utro</w:t>
      </w:r>
      <w:r w:rsidR="00B760AA">
        <w:rPr>
          <w:rFonts w:cstheme="minorHAnsi"/>
        </w:rPr>
        <w:t>šeno je 51.520.093 kn</w:t>
      </w:r>
      <w:r>
        <w:rPr>
          <w:rFonts w:cstheme="minorHAnsi"/>
        </w:rPr>
        <w:t>. Najveći dio odnosi se na zam</w:t>
      </w:r>
      <w:r w:rsidR="00792BA0">
        <w:rPr>
          <w:rFonts w:cstheme="minorHAnsi"/>
        </w:rPr>
        <w:t xml:space="preserve">jenu zemljišta za 86 stanova s </w:t>
      </w:r>
      <w:r>
        <w:rPr>
          <w:rFonts w:cstheme="minorHAnsi"/>
        </w:rPr>
        <w:t xml:space="preserve">pripadajućim parkirno - garažnim mjestima i garažama u naselju </w:t>
      </w:r>
      <w:proofErr w:type="spellStart"/>
      <w:r>
        <w:rPr>
          <w:rFonts w:cstheme="minorHAnsi"/>
        </w:rPr>
        <w:t>Podbrežje</w:t>
      </w:r>
      <w:proofErr w:type="spellEnd"/>
      <w:r>
        <w:rPr>
          <w:rFonts w:cstheme="minorHAnsi"/>
        </w:rPr>
        <w:t xml:space="preserve"> u iznosu 51.463.849. Ostatak od 56.244 kn odnosi se na </w:t>
      </w:r>
      <w:proofErr w:type="spellStart"/>
      <w:r>
        <w:rPr>
          <w:rFonts w:cstheme="minorHAnsi"/>
        </w:rPr>
        <w:t>ošasnu</w:t>
      </w:r>
      <w:proofErr w:type="spellEnd"/>
      <w:r>
        <w:rPr>
          <w:rFonts w:cstheme="minorHAnsi"/>
        </w:rPr>
        <w:t xml:space="preserve"> imovinu.</w:t>
      </w:r>
    </w:p>
    <w:p w:rsidR="00B05CAB" w:rsidRDefault="00B05CAB" w:rsidP="007341E5">
      <w:pPr>
        <w:autoSpaceDE w:val="0"/>
        <w:autoSpaceDN w:val="0"/>
        <w:adjustRightInd w:val="0"/>
        <w:spacing w:line="240" w:lineRule="auto"/>
        <w:jc w:val="both"/>
        <w:rPr>
          <w:rFonts w:cstheme="minorHAnsi"/>
        </w:rPr>
      </w:pPr>
    </w:p>
    <w:p w:rsidR="00B05CAB" w:rsidRDefault="00B05CAB" w:rsidP="00D50769">
      <w:pPr>
        <w:autoSpaceDE w:val="0"/>
        <w:autoSpaceDN w:val="0"/>
        <w:adjustRightInd w:val="0"/>
        <w:spacing w:after="0" w:line="240" w:lineRule="auto"/>
        <w:jc w:val="both"/>
        <w:rPr>
          <w:rFonts w:cstheme="minorHAnsi"/>
        </w:rPr>
      </w:pPr>
      <w:r w:rsidRPr="00B05CAB">
        <w:rPr>
          <w:rFonts w:cstheme="minorHAnsi"/>
          <w:b/>
        </w:rPr>
        <w:t xml:space="preserve">Bilješka br. </w:t>
      </w:r>
      <w:r w:rsidR="00FE2A5E">
        <w:rPr>
          <w:rFonts w:cstheme="minorHAnsi"/>
          <w:b/>
        </w:rPr>
        <w:t>58</w:t>
      </w:r>
      <w:r>
        <w:rPr>
          <w:rFonts w:cstheme="minorHAnsi"/>
        </w:rPr>
        <w:t xml:space="preserve"> – </w:t>
      </w:r>
      <w:r w:rsidRPr="00C41C9A">
        <w:rPr>
          <w:rFonts w:cstheme="minorHAnsi"/>
          <w:b/>
        </w:rPr>
        <w:t>AOP 357 Poslovni objekti</w:t>
      </w:r>
    </w:p>
    <w:p w:rsidR="00B05CAB" w:rsidRDefault="00B05CAB" w:rsidP="00D50769">
      <w:pPr>
        <w:autoSpaceDE w:val="0"/>
        <w:autoSpaceDN w:val="0"/>
        <w:adjustRightInd w:val="0"/>
        <w:spacing w:after="0" w:line="240" w:lineRule="auto"/>
        <w:jc w:val="both"/>
        <w:rPr>
          <w:rFonts w:cstheme="minorHAnsi"/>
        </w:rPr>
      </w:pPr>
    </w:p>
    <w:p w:rsidR="000C2879" w:rsidRDefault="00B05CAB" w:rsidP="00D50769">
      <w:pPr>
        <w:spacing w:after="0" w:line="240" w:lineRule="auto"/>
        <w:jc w:val="both"/>
        <w:rPr>
          <w:rFonts w:cstheme="minorHAnsi"/>
        </w:rPr>
      </w:pPr>
      <w:r>
        <w:rPr>
          <w:rFonts w:cstheme="minorHAnsi"/>
        </w:rPr>
        <w:t xml:space="preserve">Ulaganje u poslovne objekte veće je za 27% u odnosu na 2018. godinu i iznosi 216.518.154 kn. </w:t>
      </w:r>
      <w:r w:rsidR="000C2879">
        <w:rPr>
          <w:rFonts w:cstheme="minorHAnsi"/>
        </w:rPr>
        <w:t xml:space="preserve">Iznos od  32.516.325 kn financiran je iz projekta </w:t>
      </w:r>
      <w:proofErr w:type="spellStart"/>
      <w:r w:rsidR="000C2879">
        <w:rPr>
          <w:rFonts w:cstheme="minorHAnsi"/>
        </w:rPr>
        <w:t>ZagEE</w:t>
      </w:r>
      <w:proofErr w:type="spellEnd"/>
      <w:r w:rsidR="000C2879">
        <w:rPr>
          <w:rFonts w:cstheme="minorHAnsi"/>
        </w:rPr>
        <w:t xml:space="preserve">.  Projektom </w:t>
      </w:r>
      <w:proofErr w:type="spellStart"/>
      <w:r w:rsidR="000C2879">
        <w:rPr>
          <w:rFonts w:cstheme="minorHAnsi"/>
        </w:rPr>
        <w:t>ZagEE</w:t>
      </w:r>
      <w:proofErr w:type="spellEnd"/>
      <w:r w:rsidR="000C2879">
        <w:rPr>
          <w:rFonts w:cstheme="minorHAnsi"/>
        </w:rPr>
        <w:t xml:space="preserve"> financira se energetska obnova zgrada, a projekt provodi GU za gospodarstvo, energetiku i zaštitu okoliša. U 2019. godini uloženo je u:</w:t>
      </w:r>
    </w:p>
    <w:p w:rsidR="00B05CAB" w:rsidRPr="000C2879" w:rsidRDefault="00B05CAB" w:rsidP="000C2879">
      <w:pPr>
        <w:pStyle w:val="ListParagraph"/>
        <w:numPr>
          <w:ilvl w:val="0"/>
          <w:numId w:val="12"/>
        </w:numPr>
        <w:autoSpaceDE w:val="0"/>
        <w:autoSpaceDN w:val="0"/>
        <w:adjustRightInd w:val="0"/>
        <w:spacing w:after="0" w:line="240" w:lineRule="auto"/>
        <w:jc w:val="both"/>
        <w:rPr>
          <w:rFonts w:cstheme="minorHAnsi"/>
        </w:rPr>
      </w:pPr>
      <w:r w:rsidRPr="000C2879">
        <w:rPr>
          <w:rFonts w:cstheme="minorHAnsi"/>
        </w:rPr>
        <w:t>Uredske i ostale poslovne objekte 2.</w:t>
      </w:r>
      <w:r w:rsidR="002208FE" w:rsidRPr="000C2879">
        <w:rPr>
          <w:rFonts w:cstheme="minorHAnsi"/>
        </w:rPr>
        <w:t>570.320</w:t>
      </w:r>
      <w:r w:rsidRPr="000C2879">
        <w:rPr>
          <w:rFonts w:cstheme="minorHAnsi"/>
        </w:rPr>
        <w:t xml:space="preserve"> kn,</w:t>
      </w:r>
    </w:p>
    <w:p w:rsidR="00B05CAB" w:rsidRDefault="00B05CAB" w:rsidP="00B05CAB">
      <w:pPr>
        <w:pStyle w:val="ListParagraph"/>
        <w:numPr>
          <w:ilvl w:val="0"/>
          <w:numId w:val="12"/>
        </w:numPr>
        <w:autoSpaceDE w:val="0"/>
        <w:autoSpaceDN w:val="0"/>
        <w:adjustRightInd w:val="0"/>
        <w:spacing w:after="0" w:line="240" w:lineRule="auto"/>
        <w:jc w:val="both"/>
        <w:rPr>
          <w:rFonts w:cstheme="minorHAnsi"/>
        </w:rPr>
      </w:pPr>
      <w:r>
        <w:rPr>
          <w:rFonts w:cstheme="minorHAnsi"/>
        </w:rPr>
        <w:t>Bolnice i ostali zdravstveni objekti, umirovljenički domovi u njih je ukupno uloženo 36.502.201 kn, a ulaganje je izvršeno u:</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KB Sveti Duh 472.000 kn,</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Zdravstvenu stanicu Novi </w:t>
      </w:r>
      <w:proofErr w:type="spellStart"/>
      <w:r>
        <w:rPr>
          <w:rFonts w:cstheme="minorHAnsi"/>
        </w:rPr>
        <w:t>Jelkovec</w:t>
      </w:r>
      <w:proofErr w:type="spellEnd"/>
      <w:r>
        <w:rPr>
          <w:rFonts w:cstheme="minorHAnsi"/>
        </w:rPr>
        <w:t xml:space="preserve"> 2.755.554 kn,</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Dječju bolnicu Srebrnjak 112.500 kn,</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Specijalnu bolnicu za zaštitu djece s </w:t>
      </w:r>
      <w:proofErr w:type="spellStart"/>
      <w:r>
        <w:rPr>
          <w:rFonts w:cstheme="minorHAnsi"/>
        </w:rPr>
        <w:t>neurorazvojnim</w:t>
      </w:r>
      <w:proofErr w:type="spellEnd"/>
      <w:r>
        <w:rPr>
          <w:rFonts w:cstheme="minorHAnsi"/>
        </w:rPr>
        <w:t xml:space="preserve"> i motoričkim smetnjama 125.000 kn,</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PB Vrapče 10.879.551 kn,</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Ambulanta Lučko 6.224.082 kn,</w:t>
      </w:r>
    </w:p>
    <w:p w:rsidR="00B05CAB" w:rsidRDefault="00B05CAB"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Ambulanta Grižanska </w:t>
      </w:r>
      <w:r w:rsidR="0079517F">
        <w:rPr>
          <w:rFonts w:cstheme="minorHAnsi"/>
        </w:rPr>
        <w:t>2.260.975 kn,</w:t>
      </w:r>
    </w:p>
    <w:p w:rsidR="0079517F" w:rsidRDefault="0079517F"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Dom za starije i nemoćne Trešnjevka 4.345.179 kn,</w:t>
      </w:r>
    </w:p>
    <w:p w:rsidR="0079517F" w:rsidRDefault="0079517F"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DZ Centar – ambulanta Kruge 2.943.102 kn,</w:t>
      </w:r>
    </w:p>
    <w:p w:rsidR="0079517F" w:rsidRDefault="0079517F"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Dom za starije i nemoćne Dubrava 2.444.193 kn,</w:t>
      </w:r>
    </w:p>
    <w:p w:rsidR="0079517F" w:rsidRDefault="0079517F"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Bolnica Jankomir 243.750 kn,</w:t>
      </w:r>
    </w:p>
    <w:p w:rsidR="0079517F" w:rsidRDefault="0079517F"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Ambulanta Žitnjak 3.671.940 kn i </w:t>
      </w:r>
    </w:p>
    <w:p w:rsidR="0079517F" w:rsidRDefault="0079517F" w:rsidP="00B05CAB">
      <w:pPr>
        <w:pStyle w:val="ListParagraph"/>
        <w:numPr>
          <w:ilvl w:val="0"/>
          <w:numId w:val="11"/>
        </w:numPr>
        <w:autoSpaceDE w:val="0"/>
        <w:autoSpaceDN w:val="0"/>
        <w:adjustRightInd w:val="0"/>
        <w:spacing w:after="0" w:line="240" w:lineRule="auto"/>
        <w:jc w:val="both"/>
        <w:rPr>
          <w:rFonts w:cstheme="minorHAnsi"/>
        </w:rPr>
      </w:pPr>
      <w:r>
        <w:rPr>
          <w:rFonts w:cstheme="minorHAnsi"/>
        </w:rPr>
        <w:t>Dom za stare i nemoćne Ksaver 24.375 kn.</w:t>
      </w:r>
    </w:p>
    <w:p w:rsidR="0079517F" w:rsidRDefault="0079517F" w:rsidP="0079517F">
      <w:pPr>
        <w:pStyle w:val="ListParagraph"/>
        <w:numPr>
          <w:ilvl w:val="0"/>
          <w:numId w:val="12"/>
        </w:numPr>
        <w:autoSpaceDE w:val="0"/>
        <w:autoSpaceDN w:val="0"/>
        <w:adjustRightInd w:val="0"/>
        <w:spacing w:after="0" w:line="240" w:lineRule="auto"/>
        <w:jc w:val="both"/>
        <w:rPr>
          <w:rFonts w:cstheme="minorHAnsi"/>
        </w:rPr>
      </w:pPr>
      <w:r w:rsidRPr="0079517F">
        <w:rPr>
          <w:rFonts w:cstheme="minorHAnsi"/>
        </w:rPr>
        <w:t>Zgrade znanstvenih i obrazovnih institucija</w:t>
      </w:r>
      <w:r>
        <w:rPr>
          <w:rFonts w:cstheme="minorHAnsi"/>
        </w:rPr>
        <w:t xml:space="preserve"> – u objekte DV uloženo je 17.656.835 kn, a u objekte osnovnih i srednjih škola 144.990.156 kn. Uloženo je u:</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DV </w:t>
      </w:r>
      <w:proofErr w:type="spellStart"/>
      <w:r>
        <w:rPr>
          <w:rFonts w:cstheme="minorHAnsi"/>
        </w:rPr>
        <w:t>Gajnice</w:t>
      </w:r>
      <w:proofErr w:type="spellEnd"/>
      <w:r>
        <w:rPr>
          <w:rFonts w:cstheme="minorHAnsi"/>
        </w:rPr>
        <w:t xml:space="preserve"> 156.251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DV Sesvetski </w:t>
      </w:r>
      <w:proofErr w:type="spellStart"/>
      <w:r>
        <w:rPr>
          <w:rFonts w:cstheme="minorHAnsi"/>
        </w:rPr>
        <w:t>kraljevec</w:t>
      </w:r>
      <w:proofErr w:type="spellEnd"/>
      <w:r>
        <w:rPr>
          <w:rFonts w:cstheme="minorHAnsi"/>
        </w:rPr>
        <w:t xml:space="preserve"> 50.000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Brezovica 15.000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Različak 81.209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Mali princ 52.083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Zvončić 24.509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Čučerje 578.857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Središće 3.236.780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Travno 475.000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Iskrica 175.000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Potočnica 243.750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DV </w:t>
      </w:r>
      <w:proofErr w:type="spellStart"/>
      <w:r>
        <w:rPr>
          <w:rFonts w:cstheme="minorHAnsi"/>
        </w:rPr>
        <w:t>Zapruđe</w:t>
      </w:r>
      <w:proofErr w:type="spellEnd"/>
      <w:r>
        <w:rPr>
          <w:rFonts w:cstheme="minorHAnsi"/>
        </w:rPr>
        <w:t xml:space="preserve"> 200.000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Vrbik 3.162.498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Jabuka 343.871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DV </w:t>
      </w:r>
      <w:proofErr w:type="spellStart"/>
      <w:r>
        <w:rPr>
          <w:rFonts w:cstheme="minorHAnsi"/>
        </w:rPr>
        <w:t>Stenjevec</w:t>
      </w:r>
      <w:proofErr w:type="spellEnd"/>
      <w:r>
        <w:rPr>
          <w:rFonts w:cstheme="minorHAnsi"/>
        </w:rPr>
        <w:t xml:space="preserve"> 149.400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DV </w:t>
      </w:r>
      <w:proofErr w:type="spellStart"/>
      <w:r>
        <w:rPr>
          <w:rFonts w:cstheme="minorHAnsi"/>
        </w:rPr>
        <w:t>Vrbani</w:t>
      </w:r>
      <w:proofErr w:type="spellEnd"/>
      <w:r>
        <w:rPr>
          <w:rFonts w:cstheme="minorHAnsi"/>
        </w:rPr>
        <w:t xml:space="preserve"> II 7.585.502 kn,</w:t>
      </w:r>
    </w:p>
    <w:p w:rsidR="0079517F" w:rsidRDefault="0079517F"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DV Ivanja Reka 15.865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DV Hrvatski </w:t>
      </w:r>
      <w:proofErr w:type="spellStart"/>
      <w:r>
        <w:rPr>
          <w:rFonts w:cstheme="minorHAnsi"/>
        </w:rPr>
        <w:t>Leskovec</w:t>
      </w:r>
      <w:proofErr w:type="spellEnd"/>
      <w:r>
        <w:rPr>
          <w:rFonts w:cstheme="minorHAnsi"/>
        </w:rPr>
        <w:t xml:space="preserve"> 1.111.260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Ivanja Reka 64.738.848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Središće 63.041.975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Centar za autizam 917.500 kn,</w:t>
      </w:r>
    </w:p>
    <w:p w:rsidR="00224647" w:rsidRDefault="00237AF6" w:rsidP="00224647">
      <w:pPr>
        <w:pStyle w:val="ListParagraph"/>
        <w:numPr>
          <w:ilvl w:val="0"/>
          <w:numId w:val="11"/>
        </w:numPr>
        <w:autoSpaceDE w:val="0"/>
        <w:autoSpaceDN w:val="0"/>
        <w:adjustRightInd w:val="0"/>
        <w:spacing w:after="0" w:line="240" w:lineRule="auto"/>
        <w:jc w:val="both"/>
        <w:rPr>
          <w:rFonts w:cstheme="minorHAnsi"/>
        </w:rPr>
      </w:pPr>
      <w:r>
        <w:rPr>
          <w:rFonts w:cstheme="minorHAnsi"/>
        </w:rPr>
        <w:t>Poštansko telekomunikacijska škola 3.692.677 kn,</w:t>
      </w:r>
    </w:p>
    <w:p w:rsidR="00237AF6" w:rsidRPr="00224647" w:rsidRDefault="00237AF6" w:rsidP="00224647">
      <w:pPr>
        <w:pStyle w:val="ListParagraph"/>
        <w:numPr>
          <w:ilvl w:val="0"/>
          <w:numId w:val="11"/>
        </w:numPr>
        <w:autoSpaceDE w:val="0"/>
        <w:autoSpaceDN w:val="0"/>
        <w:adjustRightInd w:val="0"/>
        <w:spacing w:after="0" w:line="240" w:lineRule="auto"/>
        <w:jc w:val="both"/>
        <w:rPr>
          <w:rFonts w:cstheme="minorHAnsi"/>
        </w:rPr>
      </w:pPr>
      <w:r w:rsidRPr="00224647">
        <w:rPr>
          <w:rFonts w:cstheme="minorHAnsi"/>
        </w:rPr>
        <w:lastRenderedPageBreak/>
        <w:t xml:space="preserve">OŠ </w:t>
      </w:r>
      <w:proofErr w:type="spellStart"/>
      <w:r w:rsidRPr="00224647">
        <w:rPr>
          <w:rFonts w:cstheme="minorHAnsi"/>
        </w:rPr>
        <w:t>Grigor</w:t>
      </w:r>
      <w:proofErr w:type="spellEnd"/>
      <w:r w:rsidRPr="00224647">
        <w:rPr>
          <w:rFonts w:cstheme="minorHAnsi"/>
        </w:rPr>
        <w:t xml:space="preserve"> Vitez 2.935.221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Mladost 3.672.325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Davorin Trstenjak 1.620.660 kn,</w:t>
      </w:r>
    </w:p>
    <w:p w:rsidR="0079517F"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August Harambašić 200.000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Horvati 31.651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XII gimnazija 163.125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XV gimnazija 126.900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Retkovec 160.000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TŠ R. Boškovića 19.950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Ivana Mažuranića 52.977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Trgovačka škola 2.399.964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Brezovica 145.875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Škola za cestovni promet 146.250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Trnsko 243.750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grof Janko Drašković 243.750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August Cesarec 85.150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Sesvete 153.809 kn,</w:t>
      </w:r>
    </w:p>
    <w:p w:rsidR="00237AF6" w:rsidRDefault="00237AF6" w:rsidP="0079517F">
      <w:pPr>
        <w:pStyle w:val="ListParagraph"/>
        <w:numPr>
          <w:ilvl w:val="0"/>
          <w:numId w:val="11"/>
        </w:numPr>
        <w:autoSpaceDE w:val="0"/>
        <w:autoSpaceDN w:val="0"/>
        <w:adjustRightInd w:val="0"/>
        <w:spacing w:after="0" w:line="240" w:lineRule="auto"/>
        <w:jc w:val="both"/>
        <w:rPr>
          <w:rFonts w:cstheme="minorHAnsi"/>
        </w:rPr>
      </w:pPr>
      <w:r>
        <w:rPr>
          <w:rFonts w:cstheme="minorHAnsi"/>
        </w:rPr>
        <w:t>OŠ Rudeš 197.800 kn.</w:t>
      </w:r>
    </w:p>
    <w:p w:rsidR="00237AF6" w:rsidRDefault="00237AF6" w:rsidP="00237AF6">
      <w:pPr>
        <w:pStyle w:val="ListParagraph"/>
        <w:numPr>
          <w:ilvl w:val="0"/>
          <w:numId w:val="12"/>
        </w:numPr>
        <w:autoSpaceDE w:val="0"/>
        <w:autoSpaceDN w:val="0"/>
        <w:adjustRightInd w:val="0"/>
        <w:spacing w:after="0" w:line="240" w:lineRule="auto"/>
        <w:jc w:val="both"/>
        <w:rPr>
          <w:rFonts w:cstheme="minorHAnsi"/>
        </w:rPr>
      </w:pPr>
      <w:r>
        <w:rPr>
          <w:rFonts w:cstheme="minorHAnsi"/>
        </w:rPr>
        <w:t xml:space="preserve">Zgrade kulturnih institucija  u njih je uloženo </w:t>
      </w:r>
      <w:r w:rsidR="002208FE">
        <w:rPr>
          <w:rFonts w:cstheme="minorHAnsi"/>
        </w:rPr>
        <w:t>9.798.358</w:t>
      </w:r>
      <w:r>
        <w:rPr>
          <w:rFonts w:cstheme="minorHAnsi"/>
        </w:rPr>
        <w:t xml:space="preserve"> kn,</w:t>
      </w:r>
    </w:p>
    <w:p w:rsidR="00237AF6" w:rsidRDefault="00237AF6" w:rsidP="00237AF6">
      <w:pPr>
        <w:pStyle w:val="ListParagraph"/>
        <w:numPr>
          <w:ilvl w:val="0"/>
          <w:numId w:val="12"/>
        </w:numPr>
        <w:autoSpaceDE w:val="0"/>
        <w:autoSpaceDN w:val="0"/>
        <w:adjustRightInd w:val="0"/>
        <w:spacing w:after="0" w:line="240" w:lineRule="auto"/>
        <w:jc w:val="both"/>
        <w:rPr>
          <w:rFonts w:cstheme="minorHAnsi"/>
        </w:rPr>
      </w:pPr>
      <w:r>
        <w:rPr>
          <w:rFonts w:cstheme="minorHAnsi"/>
        </w:rPr>
        <w:t xml:space="preserve">Sportske dvorane i rekreacijski objekti, uloženo je </w:t>
      </w:r>
      <w:r w:rsidR="002208FE">
        <w:rPr>
          <w:rFonts w:cstheme="minorHAnsi"/>
        </w:rPr>
        <w:t>5.000.284</w:t>
      </w:r>
      <w:r>
        <w:rPr>
          <w:rFonts w:cstheme="minorHAnsi"/>
        </w:rPr>
        <w:t xml:space="preserve"> kn i to:</w:t>
      </w:r>
    </w:p>
    <w:p w:rsidR="00237AF6" w:rsidRDefault="00237AF6"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Stadion Maksimir 2.299.19</w:t>
      </w:r>
      <w:r w:rsidR="002208FE">
        <w:rPr>
          <w:rFonts w:cstheme="minorHAnsi"/>
        </w:rPr>
        <w:t>6</w:t>
      </w:r>
      <w:r>
        <w:rPr>
          <w:rFonts w:cstheme="minorHAnsi"/>
        </w:rPr>
        <w:t xml:space="preserve"> kn,</w:t>
      </w:r>
    </w:p>
    <w:p w:rsidR="00237AF6" w:rsidRDefault="00237AF6"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Dom sportova 1.810.863 kn,</w:t>
      </w:r>
    </w:p>
    <w:p w:rsidR="00237AF6" w:rsidRDefault="002208FE"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Paviljon I Zg velesajma 186.875 kn,</w:t>
      </w:r>
    </w:p>
    <w:p w:rsidR="002208FE" w:rsidRDefault="002208FE"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Sportska dvorana Trešnjevka 99.600 kn,</w:t>
      </w:r>
    </w:p>
    <w:p w:rsidR="002208FE" w:rsidRDefault="002208FE"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Park </w:t>
      </w:r>
      <w:proofErr w:type="spellStart"/>
      <w:r>
        <w:rPr>
          <w:rFonts w:cstheme="minorHAnsi"/>
        </w:rPr>
        <w:t>Bundek</w:t>
      </w:r>
      <w:proofErr w:type="spellEnd"/>
      <w:r>
        <w:rPr>
          <w:rFonts w:cstheme="minorHAnsi"/>
        </w:rPr>
        <w:t xml:space="preserve"> 362.500 kn,</w:t>
      </w:r>
    </w:p>
    <w:p w:rsidR="002208FE" w:rsidRDefault="002208FE"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 xml:space="preserve">Bazen </w:t>
      </w:r>
      <w:proofErr w:type="spellStart"/>
      <w:r>
        <w:rPr>
          <w:rFonts w:cstheme="minorHAnsi"/>
        </w:rPr>
        <w:t>Špansko</w:t>
      </w:r>
      <w:proofErr w:type="spellEnd"/>
      <w:r>
        <w:rPr>
          <w:rFonts w:cstheme="minorHAnsi"/>
        </w:rPr>
        <w:t xml:space="preserve"> – Oranice 178.750 kn i</w:t>
      </w:r>
    </w:p>
    <w:p w:rsidR="002208FE" w:rsidRDefault="002208FE" w:rsidP="00237AF6">
      <w:pPr>
        <w:pStyle w:val="ListParagraph"/>
        <w:numPr>
          <w:ilvl w:val="0"/>
          <w:numId w:val="11"/>
        </w:numPr>
        <w:autoSpaceDE w:val="0"/>
        <w:autoSpaceDN w:val="0"/>
        <w:adjustRightInd w:val="0"/>
        <w:spacing w:after="0" w:line="240" w:lineRule="auto"/>
        <w:jc w:val="both"/>
        <w:rPr>
          <w:rFonts w:cstheme="minorHAnsi"/>
        </w:rPr>
      </w:pPr>
      <w:r>
        <w:rPr>
          <w:rFonts w:cstheme="minorHAnsi"/>
        </w:rPr>
        <w:t>Bazen Dubrava 62.500 kn.</w:t>
      </w:r>
    </w:p>
    <w:p w:rsidR="00CC01CC" w:rsidRDefault="00CC01CC" w:rsidP="000C2879">
      <w:pPr>
        <w:autoSpaceDE w:val="0"/>
        <w:autoSpaceDN w:val="0"/>
        <w:adjustRightInd w:val="0"/>
        <w:spacing w:after="0" w:line="240" w:lineRule="auto"/>
        <w:jc w:val="both"/>
        <w:rPr>
          <w:rFonts w:cstheme="minorHAnsi"/>
          <w:b/>
        </w:rPr>
      </w:pPr>
    </w:p>
    <w:p w:rsidR="000C2879" w:rsidRDefault="000C2879" w:rsidP="000C2879">
      <w:pPr>
        <w:autoSpaceDE w:val="0"/>
        <w:autoSpaceDN w:val="0"/>
        <w:adjustRightInd w:val="0"/>
        <w:spacing w:after="0" w:line="240" w:lineRule="auto"/>
        <w:jc w:val="both"/>
        <w:rPr>
          <w:rFonts w:cstheme="minorHAnsi"/>
        </w:rPr>
      </w:pPr>
      <w:r w:rsidRPr="000C2879">
        <w:rPr>
          <w:rFonts w:cstheme="minorHAnsi"/>
          <w:b/>
        </w:rPr>
        <w:t xml:space="preserve">Bilješka br. </w:t>
      </w:r>
      <w:r w:rsidR="00FE2A5E">
        <w:rPr>
          <w:rFonts w:cstheme="minorHAnsi"/>
          <w:b/>
        </w:rPr>
        <w:t>59</w:t>
      </w:r>
      <w:r>
        <w:rPr>
          <w:rFonts w:cstheme="minorHAnsi"/>
        </w:rPr>
        <w:t xml:space="preserve"> – </w:t>
      </w:r>
      <w:r w:rsidRPr="00A42301">
        <w:rPr>
          <w:rFonts w:cstheme="minorHAnsi"/>
          <w:b/>
        </w:rPr>
        <w:t>AOP 358 Ceste, željeznice i ostali prometni objekti</w:t>
      </w:r>
    </w:p>
    <w:p w:rsidR="000C2879" w:rsidRDefault="000C2879" w:rsidP="000C2879">
      <w:pPr>
        <w:autoSpaceDE w:val="0"/>
        <w:autoSpaceDN w:val="0"/>
        <w:adjustRightInd w:val="0"/>
        <w:spacing w:after="0" w:line="240" w:lineRule="auto"/>
        <w:jc w:val="both"/>
        <w:rPr>
          <w:rFonts w:cstheme="minorHAnsi"/>
        </w:rPr>
      </w:pPr>
    </w:p>
    <w:p w:rsidR="004D5F48" w:rsidRDefault="000C2879" w:rsidP="006D3002">
      <w:pPr>
        <w:autoSpaceDE w:val="0"/>
        <w:autoSpaceDN w:val="0"/>
        <w:adjustRightInd w:val="0"/>
        <w:spacing w:line="240" w:lineRule="auto"/>
        <w:jc w:val="both"/>
        <w:rPr>
          <w:rFonts w:cstheme="minorHAnsi"/>
        </w:rPr>
      </w:pPr>
      <w:r>
        <w:rPr>
          <w:rFonts w:cstheme="minorHAnsi"/>
        </w:rPr>
        <w:t>Povećanje od 29.810.362 kn na stavci Ceste, željeznice i ostali prometni objekti najvećim djelom se odnosi na gradnju</w:t>
      </w:r>
      <w:r w:rsidR="005E3CB3">
        <w:rPr>
          <w:rFonts w:cstheme="minorHAnsi"/>
        </w:rPr>
        <w:t xml:space="preserve"> Remetinečkog Rotora.</w:t>
      </w:r>
    </w:p>
    <w:p w:rsidR="00B921A2" w:rsidRDefault="00B921A2" w:rsidP="006D3002">
      <w:pPr>
        <w:autoSpaceDE w:val="0"/>
        <w:autoSpaceDN w:val="0"/>
        <w:adjustRightInd w:val="0"/>
        <w:spacing w:line="240" w:lineRule="auto"/>
        <w:jc w:val="both"/>
        <w:rPr>
          <w:rFonts w:cstheme="minorHAnsi"/>
        </w:rPr>
      </w:pPr>
    </w:p>
    <w:p w:rsidR="005E3CB3" w:rsidRDefault="005E3CB3" w:rsidP="006D3002">
      <w:pPr>
        <w:autoSpaceDE w:val="0"/>
        <w:autoSpaceDN w:val="0"/>
        <w:adjustRightInd w:val="0"/>
        <w:spacing w:line="240" w:lineRule="auto"/>
        <w:jc w:val="both"/>
        <w:rPr>
          <w:rFonts w:cstheme="minorHAnsi"/>
        </w:rPr>
      </w:pPr>
      <w:r w:rsidRPr="005E3CB3">
        <w:rPr>
          <w:rFonts w:cstheme="minorHAnsi"/>
          <w:b/>
        </w:rPr>
        <w:t xml:space="preserve">Bilješka br. </w:t>
      </w:r>
      <w:r w:rsidR="00FE2A5E">
        <w:rPr>
          <w:rFonts w:cstheme="minorHAnsi"/>
          <w:b/>
        </w:rPr>
        <w:t>60</w:t>
      </w:r>
      <w:r>
        <w:rPr>
          <w:rFonts w:cstheme="minorHAnsi"/>
        </w:rPr>
        <w:t xml:space="preserve"> </w:t>
      </w:r>
      <w:r w:rsidRPr="00A42301">
        <w:rPr>
          <w:rFonts w:cstheme="minorHAnsi"/>
          <w:b/>
        </w:rPr>
        <w:t>– AOP 359 Ostali građevinski objekti</w:t>
      </w:r>
    </w:p>
    <w:p w:rsidR="005E3CB3" w:rsidRDefault="005E3CB3" w:rsidP="00D50769">
      <w:pPr>
        <w:autoSpaceDE w:val="0"/>
        <w:autoSpaceDN w:val="0"/>
        <w:adjustRightInd w:val="0"/>
        <w:spacing w:afterLines="160" w:after="384" w:line="240" w:lineRule="auto"/>
        <w:jc w:val="both"/>
        <w:rPr>
          <w:rFonts w:cstheme="minorHAnsi"/>
        </w:rPr>
      </w:pPr>
      <w:r>
        <w:rPr>
          <w:rFonts w:cstheme="minorHAnsi"/>
        </w:rPr>
        <w:t>Ulaganje u ostale građevinske objekte veće je za 16.496.872 kn u odnosu na prethodnu godinu i iznosi 276.578.651 kn. Ova ulaganja obuhva</w:t>
      </w:r>
      <w:r w:rsidR="009C7525">
        <w:rPr>
          <w:rFonts w:cstheme="minorHAnsi"/>
        </w:rPr>
        <w:t>ć</w:t>
      </w:r>
      <w:r>
        <w:rPr>
          <w:rFonts w:cstheme="minorHAnsi"/>
        </w:rPr>
        <w:t>aju:</w:t>
      </w:r>
    </w:p>
    <w:p w:rsidR="005E3CB3" w:rsidRDefault="005E3CB3" w:rsidP="005E3CB3">
      <w:pPr>
        <w:pStyle w:val="ListParagraph"/>
        <w:numPr>
          <w:ilvl w:val="0"/>
          <w:numId w:val="11"/>
        </w:numPr>
        <w:autoSpaceDE w:val="0"/>
        <w:autoSpaceDN w:val="0"/>
        <w:adjustRightInd w:val="0"/>
        <w:spacing w:after="0" w:line="240" w:lineRule="auto"/>
        <w:jc w:val="both"/>
        <w:rPr>
          <w:rFonts w:cstheme="minorHAnsi"/>
        </w:rPr>
      </w:pPr>
      <w:r>
        <w:rPr>
          <w:rFonts w:cstheme="minorHAnsi"/>
        </w:rPr>
        <w:t>Ulaganja u plinovod, vodovod i kanalizaciju 8.477.628 kn,</w:t>
      </w:r>
    </w:p>
    <w:p w:rsidR="005E3CB3" w:rsidRDefault="005E3CB3" w:rsidP="005E3CB3">
      <w:pPr>
        <w:pStyle w:val="ListParagraph"/>
        <w:numPr>
          <w:ilvl w:val="0"/>
          <w:numId w:val="11"/>
        </w:numPr>
        <w:autoSpaceDE w:val="0"/>
        <w:autoSpaceDN w:val="0"/>
        <w:adjustRightInd w:val="0"/>
        <w:spacing w:after="0" w:line="240" w:lineRule="auto"/>
        <w:jc w:val="both"/>
        <w:rPr>
          <w:rFonts w:cstheme="minorHAnsi"/>
        </w:rPr>
      </w:pPr>
      <w:r>
        <w:rPr>
          <w:rFonts w:cstheme="minorHAnsi"/>
        </w:rPr>
        <w:t>Sportske i rekreacijske terene 6.903.359 kn,</w:t>
      </w:r>
    </w:p>
    <w:p w:rsidR="005E3CB3" w:rsidRDefault="005E3CB3" w:rsidP="005E3CB3">
      <w:pPr>
        <w:pStyle w:val="ListParagraph"/>
        <w:numPr>
          <w:ilvl w:val="0"/>
          <w:numId w:val="11"/>
        </w:numPr>
        <w:autoSpaceDE w:val="0"/>
        <w:autoSpaceDN w:val="0"/>
        <w:adjustRightInd w:val="0"/>
        <w:spacing w:after="0" w:line="240" w:lineRule="auto"/>
        <w:jc w:val="both"/>
        <w:rPr>
          <w:rFonts w:cstheme="minorHAnsi"/>
        </w:rPr>
      </w:pPr>
      <w:r>
        <w:rPr>
          <w:rFonts w:cstheme="minorHAnsi"/>
        </w:rPr>
        <w:t>Spomenike 576.261 kn,</w:t>
      </w:r>
    </w:p>
    <w:p w:rsidR="005E3CB3" w:rsidRDefault="005E3CB3" w:rsidP="005E3CB3">
      <w:pPr>
        <w:pStyle w:val="ListParagraph"/>
        <w:numPr>
          <w:ilvl w:val="0"/>
          <w:numId w:val="11"/>
        </w:numPr>
        <w:autoSpaceDE w:val="0"/>
        <w:autoSpaceDN w:val="0"/>
        <w:adjustRightInd w:val="0"/>
        <w:spacing w:after="0" w:line="240" w:lineRule="auto"/>
        <w:jc w:val="both"/>
        <w:rPr>
          <w:rFonts w:cstheme="minorHAnsi"/>
        </w:rPr>
      </w:pPr>
      <w:r>
        <w:rPr>
          <w:rFonts w:cstheme="minorHAnsi"/>
        </w:rPr>
        <w:t>Ulaganje u javnu rasvjetu 22.657.329 kn,</w:t>
      </w:r>
    </w:p>
    <w:p w:rsidR="001271BC" w:rsidRPr="004D5F48" w:rsidRDefault="005E3CB3" w:rsidP="00D50769">
      <w:pPr>
        <w:pStyle w:val="ListParagraph"/>
        <w:numPr>
          <w:ilvl w:val="0"/>
          <w:numId w:val="11"/>
        </w:numPr>
        <w:autoSpaceDE w:val="0"/>
        <w:autoSpaceDN w:val="0"/>
        <w:adjustRightInd w:val="0"/>
        <w:spacing w:afterLines="160" w:after="384" w:line="240" w:lineRule="auto"/>
        <w:jc w:val="both"/>
        <w:rPr>
          <w:rFonts w:cstheme="minorHAnsi"/>
        </w:rPr>
      </w:pPr>
      <w:r>
        <w:rPr>
          <w:rFonts w:cstheme="minorHAnsi"/>
        </w:rPr>
        <w:t xml:space="preserve">Ostale nespomenute građevinske objekte 237.964.073 kn. Na </w:t>
      </w:r>
      <w:r w:rsidR="009C7525">
        <w:rPr>
          <w:rFonts w:cstheme="minorHAnsi"/>
        </w:rPr>
        <w:t xml:space="preserve">ovoj skupini računa evidentirani su rashodi </w:t>
      </w:r>
      <w:r w:rsidR="00C41C9A">
        <w:rPr>
          <w:rFonts w:cstheme="minorHAnsi"/>
        </w:rPr>
        <w:t xml:space="preserve">vezani za žičaru Sljeme u iznosu 116.051.523 kn rashodi </w:t>
      </w:r>
      <w:r w:rsidR="009C7525">
        <w:rPr>
          <w:rFonts w:cstheme="minorHAnsi"/>
        </w:rPr>
        <w:t xml:space="preserve">za projektnu dokumentaciju za rekonstrukciju cesta, kružnih tokova, nogostupa i parkirališta, nabava </w:t>
      </w:r>
      <w:proofErr w:type="spellStart"/>
      <w:r w:rsidR="009C7525">
        <w:rPr>
          <w:rFonts w:cstheme="minorHAnsi"/>
        </w:rPr>
        <w:t>signalizatora</w:t>
      </w:r>
      <w:proofErr w:type="spellEnd"/>
      <w:r w:rsidR="009C7525">
        <w:rPr>
          <w:rFonts w:cstheme="minorHAnsi"/>
        </w:rPr>
        <w:t xml:space="preserve"> za slijepe osobe, sanacije klizišta.</w:t>
      </w:r>
    </w:p>
    <w:p w:rsidR="001271BC" w:rsidRDefault="001271BC" w:rsidP="00D50769">
      <w:pPr>
        <w:autoSpaceDE w:val="0"/>
        <w:autoSpaceDN w:val="0"/>
        <w:adjustRightInd w:val="0"/>
        <w:spacing w:after="0" w:line="240" w:lineRule="auto"/>
        <w:jc w:val="both"/>
        <w:rPr>
          <w:rFonts w:cstheme="minorHAnsi"/>
          <w:b/>
        </w:rPr>
      </w:pPr>
    </w:p>
    <w:p w:rsidR="009B559E" w:rsidRDefault="009B559E" w:rsidP="00D50769">
      <w:pPr>
        <w:autoSpaceDE w:val="0"/>
        <w:autoSpaceDN w:val="0"/>
        <w:adjustRightInd w:val="0"/>
        <w:spacing w:after="0" w:line="240" w:lineRule="auto"/>
        <w:jc w:val="both"/>
        <w:rPr>
          <w:rFonts w:cstheme="minorHAnsi"/>
          <w:b/>
        </w:rPr>
      </w:pPr>
    </w:p>
    <w:p w:rsidR="009B559E" w:rsidRDefault="009B559E" w:rsidP="00D50769">
      <w:pPr>
        <w:autoSpaceDE w:val="0"/>
        <w:autoSpaceDN w:val="0"/>
        <w:adjustRightInd w:val="0"/>
        <w:spacing w:after="0" w:line="240" w:lineRule="auto"/>
        <w:jc w:val="both"/>
        <w:rPr>
          <w:rFonts w:cstheme="minorHAnsi"/>
          <w:b/>
        </w:rPr>
      </w:pPr>
    </w:p>
    <w:p w:rsidR="00452217" w:rsidRDefault="00452217" w:rsidP="00D50769">
      <w:pPr>
        <w:autoSpaceDE w:val="0"/>
        <w:autoSpaceDN w:val="0"/>
        <w:adjustRightInd w:val="0"/>
        <w:spacing w:after="0" w:line="240" w:lineRule="auto"/>
        <w:jc w:val="both"/>
        <w:rPr>
          <w:rFonts w:cstheme="minorHAnsi"/>
        </w:rPr>
      </w:pPr>
      <w:r w:rsidRPr="00452217">
        <w:rPr>
          <w:rFonts w:cstheme="minorHAnsi"/>
          <w:b/>
        </w:rPr>
        <w:lastRenderedPageBreak/>
        <w:t xml:space="preserve">Bilješka br. </w:t>
      </w:r>
      <w:r w:rsidR="00FE2A5E">
        <w:rPr>
          <w:rFonts w:cstheme="minorHAnsi"/>
          <w:b/>
        </w:rPr>
        <w:t>61</w:t>
      </w:r>
      <w:r>
        <w:rPr>
          <w:rFonts w:cstheme="minorHAnsi"/>
        </w:rPr>
        <w:t xml:space="preserve"> - </w:t>
      </w:r>
      <w:r w:rsidRPr="00A42301">
        <w:rPr>
          <w:rFonts w:cstheme="minorHAnsi"/>
          <w:b/>
        </w:rPr>
        <w:t>360 Postrojenja i oprema</w:t>
      </w:r>
    </w:p>
    <w:p w:rsidR="00452217" w:rsidRDefault="00452217" w:rsidP="00D50769">
      <w:pPr>
        <w:autoSpaceDE w:val="0"/>
        <w:autoSpaceDN w:val="0"/>
        <w:adjustRightInd w:val="0"/>
        <w:spacing w:after="0" w:line="240" w:lineRule="auto"/>
        <w:jc w:val="both"/>
        <w:rPr>
          <w:rFonts w:cstheme="minorHAnsi"/>
        </w:rPr>
      </w:pPr>
    </w:p>
    <w:p w:rsidR="00452217" w:rsidRDefault="00452217" w:rsidP="00D50769">
      <w:pPr>
        <w:spacing w:after="0" w:line="240" w:lineRule="auto"/>
        <w:jc w:val="both"/>
        <w:rPr>
          <w:rFonts w:cstheme="minorHAnsi"/>
        </w:rPr>
      </w:pPr>
      <w:r>
        <w:rPr>
          <w:rFonts w:cstheme="minorHAnsi"/>
        </w:rPr>
        <w:t xml:space="preserve">Na ovoj stavci ukupno je potrošeno 19.814.750 kn što je 44% manje u odnosu na prethodnu godinu. Najviše je utrošeno na računala i računalnu opremu 13.450.857 kn. </w:t>
      </w:r>
    </w:p>
    <w:p w:rsidR="00452217" w:rsidRDefault="00452217" w:rsidP="00D50769">
      <w:pPr>
        <w:spacing w:afterLines="160" w:after="384" w:line="240" w:lineRule="auto"/>
        <w:jc w:val="both"/>
        <w:rPr>
          <w:rFonts w:cstheme="minorHAnsi"/>
        </w:rPr>
      </w:pPr>
      <w:r>
        <w:rPr>
          <w:rFonts w:cstheme="minorHAnsi"/>
        </w:rPr>
        <w:t>Na uredski namještaj i ostalu uredsku opremu utrošeno je</w:t>
      </w:r>
      <w:r w:rsidR="009F0C4D">
        <w:rPr>
          <w:rFonts w:cstheme="minorHAnsi"/>
        </w:rPr>
        <w:t xml:space="preserve"> </w:t>
      </w:r>
      <w:r>
        <w:rPr>
          <w:rFonts w:cstheme="minorHAnsi"/>
        </w:rPr>
        <w:t xml:space="preserve">1.495.968 kn, na komunikacijsku opremu 437.972 kn, </w:t>
      </w:r>
      <w:r w:rsidR="006E7A3C">
        <w:rPr>
          <w:rFonts w:cstheme="minorHAnsi"/>
        </w:rPr>
        <w:t>opremu za održavanje i zaštitu 1.837.676 kn</w:t>
      </w:r>
      <w:r>
        <w:rPr>
          <w:rFonts w:cstheme="minorHAnsi"/>
        </w:rPr>
        <w:t xml:space="preserve"> </w:t>
      </w:r>
      <w:r w:rsidR="006E7A3C">
        <w:rPr>
          <w:rFonts w:cstheme="minorHAnsi"/>
        </w:rPr>
        <w:t>i na sportsku opremu 2.592.27</w:t>
      </w:r>
      <w:r w:rsidR="009F0C4D">
        <w:rPr>
          <w:rFonts w:cstheme="minorHAnsi"/>
        </w:rPr>
        <w:t>7</w:t>
      </w:r>
      <w:r w:rsidR="006E7A3C">
        <w:rPr>
          <w:rFonts w:cstheme="minorHAnsi"/>
        </w:rPr>
        <w:t xml:space="preserve"> kn. Sportska oprema u iznosu 2.592.27</w:t>
      </w:r>
      <w:r w:rsidR="009F0C4D">
        <w:rPr>
          <w:rFonts w:cstheme="minorHAnsi"/>
        </w:rPr>
        <w:t>7</w:t>
      </w:r>
      <w:r w:rsidR="006E7A3C">
        <w:rPr>
          <w:rFonts w:cstheme="minorHAnsi"/>
        </w:rPr>
        <w:t xml:space="preserve"> kn nabavljena je za potrebe gimnastičke dvorane SRC-a Lučko.</w:t>
      </w:r>
    </w:p>
    <w:p w:rsidR="009F0C4D" w:rsidRDefault="009F0C4D" w:rsidP="00D50769">
      <w:pPr>
        <w:spacing w:after="0" w:line="240" w:lineRule="auto"/>
        <w:jc w:val="both"/>
        <w:rPr>
          <w:rFonts w:cstheme="minorHAnsi"/>
        </w:rPr>
      </w:pPr>
      <w:r w:rsidRPr="009F0C4D">
        <w:rPr>
          <w:rFonts w:cstheme="minorHAnsi"/>
          <w:b/>
        </w:rPr>
        <w:t xml:space="preserve">Bilješka br. </w:t>
      </w:r>
      <w:r w:rsidR="00FE2A5E">
        <w:rPr>
          <w:rFonts w:cstheme="minorHAnsi"/>
          <w:b/>
        </w:rPr>
        <w:t>62</w:t>
      </w:r>
      <w:r>
        <w:rPr>
          <w:rFonts w:cstheme="minorHAnsi"/>
        </w:rPr>
        <w:t xml:space="preserve"> </w:t>
      </w:r>
      <w:r w:rsidRPr="00A42301">
        <w:rPr>
          <w:rFonts w:cstheme="minorHAnsi"/>
          <w:b/>
        </w:rPr>
        <w:t>– AOP 382 Nematerijalna proizvedena imovina</w:t>
      </w:r>
    </w:p>
    <w:p w:rsidR="009F0C4D" w:rsidRDefault="009F0C4D" w:rsidP="00D50769">
      <w:pPr>
        <w:spacing w:after="0" w:line="240" w:lineRule="auto"/>
        <w:jc w:val="both"/>
        <w:rPr>
          <w:rFonts w:cstheme="minorHAnsi"/>
        </w:rPr>
      </w:pPr>
    </w:p>
    <w:p w:rsidR="009F0C4D" w:rsidRDefault="009F0C4D" w:rsidP="00D50769">
      <w:pPr>
        <w:spacing w:after="0" w:line="240" w:lineRule="auto"/>
        <w:jc w:val="both"/>
        <w:rPr>
          <w:rFonts w:cstheme="minorHAnsi"/>
        </w:rPr>
      </w:pPr>
      <w:r w:rsidRPr="009F0C4D">
        <w:rPr>
          <w:rFonts w:cstheme="minorHAnsi"/>
        </w:rPr>
        <w:t>Na ovoj stavci utrošeno je 4% manje u odnosu na prethodnu godinu.</w:t>
      </w:r>
      <w:r>
        <w:rPr>
          <w:rFonts w:cstheme="minorHAnsi"/>
        </w:rPr>
        <w:t xml:space="preserve"> Na ulaganje u računalne programe uloženo je 1.815.473 kn što je 18% više u odnosu na prethodnu godinu, a na ostalu nematerijalnu proizvedenu imovinu utrošeno je 1.877.005 kn. Na stavci ostale nematerijalne proizvedene imovine evidentirani su troškovi izrade prostornih i urbanističkih planova, ulaganja u informacijski sustav prostornog uređenja, poslovi statistike i demografije te upravljanje podacima o prostoru i stanovništvu grada.</w:t>
      </w:r>
    </w:p>
    <w:p w:rsidR="009F0C4D" w:rsidRDefault="009F0C4D" w:rsidP="007341E5">
      <w:pPr>
        <w:spacing w:line="240" w:lineRule="auto"/>
        <w:jc w:val="both"/>
        <w:rPr>
          <w:rFonts w:cstheme="minorHAnsi"/>
        </w:rPr>
      </w:pPr>
    </w:p>
    <w:p w:rsidR="00452217" w:rsidRDefault="007720FF" w:rsidP="00D50769">
      <w:pPr>
        <w:autoSpaceDE w:val="0"/>
        <w:autoSpaceDN w:val="0"/>
        <w:adjustRightInd w:val="0"/>
        <w:spacing w:after="0" w:line="240" w:lineRule="auto"/>
        <w:jc w:val="both"/>
        <w:rPr>
          <w:rFonts w:cstheme="minorHAnsi"/>
        </w:rPr>
      </w:pPr>
      <w:r w:rsidRPr="0025688A">
        <w:rPr>
          <w:rFonts w:cstheme="minorHAnsi"/>
          <w:b/>
        </w:rPr>
        <w:t xml:space="preserve">Bilješka br. </w:t>
      </w:r>
      <w:r w:rsidR="00FE2A5E">
        <w:rPr>
          <w:rFonts w:cstheme="minorHAnsi"/>
          <w:b/>
        </w:rPr>
        <w:t>63</w:t>
      </w:r>
      <w:r>
        <w:rPr>
          <w:rFonts w:cstheme="minorHAnsi"/>
        </w:rPr>
        <w:t xml:space="preserve"> </w:t>
      </w:r>
      <w:r w:rsidRPr="00A42301">
        <w:rPr>
          <w:rFonts w:cstheme="minorHAnsi"/>
          <w:b/>
        </w:rPr>
        <w:t>– AOP 394 Dodatna ulaganja na građevinskim objektima</w:t>
      </w:r>
    </w:p>
    <w:p w:rsidR="007720FF" w:rsidRPr="00452217" w:rsidRDefault="007720FF" w:rsidP="00D50769">
      <w:pPr>
        <w:autoSpaceDE w:val="0"/>
        <w:autoSpaceDN w:val="0"/>
        <w:adjustRightInd w:val="0"/>
        <w:spacing w:after="0" w:line="240" w:lineRule="auto"/>
        <w:jc w:val="both"/>
        <w:rPr>
          <w:rFonts w:cstheme="minorHAnsi"/>
        </w:rPr>
      </w:pPr>
    </w:p>
    <w:p w:rsidR="007720FF" w:rsidRDefault="007720FF" w:rsidP="00D50769">
      <w:pPr>
        <w:spacing w:after="0" w:line="240" w:lineRule="auto"/>
        <w:jc w:val="both"/>
        <w:rPr>
          <w:rFonts w:cstheme="minorHAnsi"/>
        </w:rPr>
      </w:pPr>
      <w:r w:rsidRPr="007720FF">
        <w:rPr>
          <w:rFonts w:cstheme="minorHAnsi"/>
        </w:rPr>
        <w:t>Na ovoj skupini računa</w:t>
      </w:r>
      <w:r w:rsidRPr="007C3985">
        <w:rPr>
          <w:rFonts w:cstheme="minorHAnsi"/>
          <w:b/>
        </w:rPr>
        <w:t xml:space="preserve"> </w:t>
      </w:r>
      <w:r>
        <w:rPr>
          <w:rFonts w:cstheme="minorHAnsi"/>
        </w:rPr>
        <w:t>evidentirana su dodatna ulaganja na objektima kulturnih, predškolskih, školskih, sportskih, zdravstvenih ustanova te na objektima socijalne skrbi. Tijekom 2019. utrošeno je 128.010.685 kn odnosno 5% više u odnosu na prethodnu godinu. Ulagalo se u slijedeće objekte:</w:t>
      </w:r>
    </w:p>
    <w:p w:rsidR="0025688A" w:rsidRDefault="0025688A" w:rsidP="007341E5">
      <w:pPr>
        <w:pStyle w:val="ListParagraph"/>
        <w:numPr>
          <w:ilvl w:val="0"/>
          <w:numId w:val="11"/>
        </w:numPr>
        <w:spacing w:line="240" w:lineRule="auto"/>
        <w:jc w:val="both"/>
        <w:rPr>
          <w:rFonts w:cstheme="minorHAnsi"/>
        </w:rPr>
      </w:pPr>
      <w:r>
        <w:rPr>
          <w:rFonts w:cstheme="minorHAnsi"/>
        </w:rPr>
        <w:t>Dodatna ulaganja u građevinski objekti i spomenike kulture 6.012.234 kn,</w:t>
      </w:r>
    </w:p>
    <w:p w:rsidR="0025688A" w:rsidRDefault="0025688A" w:rsidP="007341E5">
      <w:pPr>
        <w:pStyle w:val="ListParagraph"/>
        <w:numPr>
          <w:ilvl w:val="0"/>
          <w:numId w:val="11"/>
        </w:numPr>
        <w:spacing w:line="240" w:lineRule="auto"/>
        <w:jc w:val="both"/>
        <w:rPr>
          <w:rFonts w:cstheme="minorHAnsi"/>
        </w:rPr>
      </w:pPr>
      <w:r>
        <w:rPr>
          <w:rFonts w:cstheme="minorHAnsi"/>
        </w:rPr>
        <w:t>Dodatna ulaganja u ustanove u kulturi 9.629.913 kn,</w:t>
      </w:r>
    </w:p>
    <w:p w:rsidR="0025688A" w:rsidRDefault="0025688A" w:rsidP="007341E5">
      <w:pPr>
        <w:pStyle w:val="ListParagraph"/>
        <w:numPr>
          <w:ilvl w:val="0"/>
          <w:numId w:val="11"/>
        </w:numPr>
        <w:spacing w:line="240" w:lineRule="auto"/>
        <w:jc w:val="both"/>
        <w:rPr>
          <w:rFonts w:cstheme="minorHAnsi"/>
        </w:rPr>
      </w:pPr>
      <w:r>
        <w:rPr>
          <w:rFonts w:cstheme="minorHAnsi"/>
        </w:rPr>
        <w:t>Dodatna ulaganja u predškolske i školske objekte 86.791.739 kn,</w:t>
      </w:r>
    </w:p>
    <w:p w:rsidR="0025688A" w:rsidRDefault="0025688A" w:rsidP="007341E5">
      <w:pPr>
        <w:pStyle w:val="ListParagraph"/>
        <w:numPr>
          <w:ilvl w:val="0"/>
          <w:numId w:val="11"/>
        </w:numPr>
        <w:spacing w:line="240" w:lineRule="auto"/>
        <w:jc w:val="both"/>
        <w:rPr>
          <w:rFonts w:cstheme="minorHAnsi"/>
        </w:rPr>
      </w:pPr>
      <w:r>
        <w:rPr>
          <w:rFonts w:cstheme="minorHAnsi"/>
        </w:rPr>
        <w:t>Dodatna ulaganja u zdravstvene objekte i objekte socijalne skrbi 7.457.453 kn,</w:t>
      </w:r>
    </w:p>
    <w:p w:rsidR="007720FF" w:rsidRDefault="0025688A" w:rsidP="007341E5">
      <w:pPr>
        <w:pStyle w:val="ListParagraph"/>
        <w:numPr>
          <w:ilvl w:val="0"/>
          <w:numId w:val="11"/>
        </w:numPr>
        <w:spacing w:line="240" w:lineRule="auto"/>
        <w:jc w:val="both"/>
        <w:rPr>
          <w:rFonts w:cstheme="minorHAnsi"/>
        </w:rPr>
      </w:pPr>
      <w:r>
        <w:rPr>
          <w:rFonts w:cstheme="minorHAnsi"/>
        </w:rPr>
        <w:t xml:space="preserve">Dodatna ulaganja na sportskim objektima 18.119.346 kn. </w:t>
      </w:r>
    </w:p>
    <w:p w:rsidR="0025688A" w:rsidRDefault="0025688A" w:rsidP="007341E5">
      <w:pPr>
        <w:spacing w:line="240" w:lineRule="auto"/>
        <w:jc w:val="both"/>
        <w:rPr>
          <w:rFonts w:cstheme="minorHAnsi"/>
        </w:rPr>
      </w:pPr>
    </w:p>
    <w:p w:rsidR="0025688A" w:rsidRDefault="0025688A" w:rsidP="00D50769">
      <w:pPr>
        <w:spacing w:after="0" w:line="240" w:lineRule="auto"/>
        <w:jc w:val="both"/>
        <w:rPr>
          <w:rFonts w:cstheme="minorHAnsi"/>
        </w:rPr>
      </w:pPr>
      <w:r w:rsidRPr="0025688A">
        <w:rPr>
          <w:rFonts w:cstheme="minorHAnsi"/>
          <w:b/>
        </w:rPr>
        <w:t xml:space="preserve">Bilješka br. </w:t>
      </w:r>
      <w:r w:rsidR="00FE2A5E">
        <w:rPr>
          <w:rFonts w:cstheme="minorHAnsi"/>
          <w:b/>
        </w:rPr>
        <w:t>64</w:t>
      </w:r>
      <w:r>
        <w:rPr>
          <w:rFonts w:cstheme="minorHAnsi"/>
        </w:rPr>
        <w:t xml:space="preserve"> </w:t>
      </w:r>
      <w:r w:rsidRPr="00A42301">
        <w:rPr>
          <w:rFonts w:cstheme="minorHAnsi"/>
          <w:b/>
        </w:rPr>
        <w:t xml:space="preserve">– </w:t>
      </w:r>
      <w:r w:rsidR="00C41C9A">
        <w:rPr>
          <w:rFonts w:cstheme="minorHAnsi"/>
          <w:b/>
        </w:rPr>
        <w:t>AOP 39</w:t>
      </w:r>
      <w:r w:rsidR="00A42301" w:rsidRPr="00A42301">
        <w:rPr>
          <w:rFonts w:cstheme="minorHAnsi"/>
          <w:b/>
        </w:rPr>
        <w:t xml:space="preserve">5 </w:t>
      </w:r>
      <w:r w:rsidRPr="00A42301">
        <w:rPr>
          <w:rFonts w:cstheme="minorHAnsi"/>
          <w:b/>
        </w:rPr>
        <w:t>Dodatna ulaganja na postrojenjima i opremi</w:t>
      </w:r>
    </w:p>
    <w:p w:rsidR="0025688A" w:rsidRDefault="0025688A" w:rsidP="00D50769">
      <w:pPr>
        <w:spacing w:after="0" w:line="240" w:lineRule="auto"/>
        <w:jc w:val="both"/>
        <w:rPr>
          <w:rFonts w:cstheme="minorHAnsi"/>
        </w:rPr>
      </w:pPr>
    </w:p>
    <w:p w:rsidR="0025688A" w:rsidRPr="0025688A" w:rsidRDefault="0025688A" w:rsidP="00D50769">
      <w:pPr>
        <w:spacing w:after="0" w:line="240" w:lineRule="auto"/>
        <w:jc w:val="both"/>
        <w:rPr>
          <w:rFonts w:cstheme="minorHAnsi"/>
        </w:rPr>
      </w:pPr>
      <w:r>
        <w:rPr>
          <w:rFonts w:cstheme="minorHAnsi"/>
        </w:rPr>
        <w:t>Na ovom AOP-u iskazana je nabavka opreme za G</w:t>
      </w:r>
      <w:r w:rsidR="006D3002">
        <w:rPr>
          <w:rFonts w:cstheme="minorHAnsi"/>
        </w:rPr>
        <w:t>lazbeno učilište</w:t>
      </w:r>
      <w:r>
        <w:rPr>
          <w:rFonts w:cstheme="minorHAnsi"/>
        </w:rPr>
        <w:t xml:space="preserve"> </w:t>
      </w:r>
      <w:proofErr w:type="spellStart"/>
      <w:r>
        <w:rPr>
          <w:rFonts w:cstheme="minorHAnsi"/>
        </w:rPr>
        <w:t>Elly</w:t>
      </w:r>
      <w:proofErr w:type="spellEnd"/>
      <w:r>
        <w:rPr>
          <w:rFonts w:cstheme="minorHAnsi"/>
        </w:rPr>
        <w:t xml:space="preserve"> Bašić u iznosu 2.438.029 kn. Oprema će se koristiti u prenamijenjenom prostoru u Vlaškoj ulici.</w:t>
      </w:r>
    </w:p>
    <w:p w:rsidR="007720FF" w:rsidRDefault="007720FF" w:rsidP="00D50769">
      <w:pPr>
        <w:autoSpaceDE w:val="0"/>
        <w:autoSpaceDN w:val="0"/>
        <w:adjustRightInd w:val="0"/>
        <w:spacing w:after="0" w:line="240" w:lineRule="auto"/>
        <w:jc w:val="both"/>
        <w:rPr>
          <w:rFonts w:cstheme="minorHAnsi"/>
          <w:color w:val="FF0000"/>
        </w:rPr>
      </w:pPr>
    </w:p>
    <w:p w:rsidR="00B921A2" w:rsidRDefault="00B921A2" w:rsidP="005E4779">
      <w:pPr>
        <w:autoSpaceDE w:val="0"/>
        <w:autoSpaceDN w:val="0"/>
        <w:adjustRightInd w:val="0"/>
        <w:spacing w:after="0" w:line="240" w:lineRule="auto"/>
        <w:jc w:val="both"/>
        <w:rPr>
          <w:rFonts w:cstheme="minorHAnsi"/>
          <w:b/>
          <w:u w:val="single"/>
        </w:rPr>
      </w:pPr>
    </w:p>
    <w:p w:rsidR="006D3002" w:rsidRDefault="00EA0E33" w:rsidP="005E4779">
      <w:pPr>
        <w:autoSpaceDE w:val="0"/>
        <w:autoSpaceDN w:val="0"/>
        <w:adjustRightInd w:val="0"/>
        <w:spacing w:after="0" w:line="240" w:lineRule="auto"/>
        <w:jc w:val="both"/>
        <w:rPr>
          <w:rFonts w:cstheme="minorHAnsi"/>
          <w:b/>
          <w:u w:val="single"/>
        </w:rPr>
      </w:pPr>
      <w:r w:rsidRPr="00EA0E33">
        <w:rPr>
          <w:rFonts w:cstheme="minorHAnsi"/>
          <w:b/>
          <w:u w:val="single"/>
        </w:rPr>
        <w:t>PRIMICI OD FINANCIJSKE IMOVINE I ZADUŽIVANJA</w:t>
      </w:r>
      <w:r>
        <w:rPr>
          <w:rFonts w:cstheme="minorHAnsi"/>
          <w:b/>
          <w:u w:val="single"/>
        </w:rPr>
        <w:t xml:space="preserve"> </w:t>
      </w:r>
    </w:p>
    <w:p w:rsidR="006D3002" w:rsidRDefault="006D3002" w:rsidP="005E4779">
      <w:pPr>
        <w:autoSpaceDE w:val="0"/>
        <w:autoSpaceDN w:val="0"/>
        <w:adjustRightInd w:val="0"/>
        <w:spacing w:after="0" w:line="240" w:lineRule="auto"/>
        <w:jc w:val="both"/>
        <w:rPr>
          <w:rFonts w:cstheme="minorHAnsi"/>
        </w:rPr>
      </w:pPr>
    </w:p>
    <w:p w:rsidR="00DC40E7" w:rsidRPr="006D3002" w:rsidRDefault="00DC40E7" w:rsidP="005E4779">
      <w:pPr>
        <w:autoSpaceDE w:val="0"/>
        <w:autoSpaceDN w:val="0"/>
        <w:adjustRightInd w:val="0"/>
        <w:spacing w:after="0" w:line="240" w:lineRule="auto"/>
        <w:jc w:val="both"/>
        <w:rPr>
          <w:rFonts w:cstheme="minorHAnsi"/>
          <w:b/>
          <w:u w:val="single"/>
        </w:rPr>
      </w:pPr>
      <w:r w:rsidRPr="001917BD">
        <w:rPr>
          <w:rFonts w:cstheme="minorHAnsi"/>
        </w:rPr>
        <w:t xml:space="preserve">Tablica </w:t>
      </w:r>
      <w:r w:rsidR="00FE2A5E">
        <w:rPr>
          <w:rFonts w:cstheme="minorHAnsi"/>
        </w:rPr>
        <w:t>4</w:t>
      </w:r>
      <w:r w:rsidRPr="001917BD">
        <w:rPr>
          <w:rFonts w:cstheme="minorHAnsi"/>
        </w:rPr>
        <w:t>: Primici od financijske imovine i zaduživanja</w:t>
      </w:r>
    </w:p>
    <w:p w:rsidR="00DC40E7" w:rsidRPr="001C3101" w:rsidRDefault="00DC40E7" w:rsidP="005E4779">
      <w:pPr>
        <w:autoSpaceDE w:val="0"/>
        <w:autoSpaceDN w:val="0"/>
        <w:adjustRightInd w:val="0"/>
        <w:spacing w:after="0" w:line="240" w:lineRule="auto"/>
        <w:jc w:val="both"/>
        <w:rPr>
          <w:rFonts w:cstheme="minorHAnsi"/>
          <w:color w:val="FF0000"/>
        </w:rPr>
      </w:pPr>
    </w:p>
    <w:tbl>
      <w:tblPr>
        <w:tblStyle w:val="TableGrid"/>
        <w:tblW w:w="0" w:type="auto"/>
        <w:jc w:val="center"/>
        <w:tblLook w:val="04A0" w:firstRow="1" w:lastRow="0" w:firstColumn="1" w:lastColumn="0" w:noHBand="0" w:noVBand="1"/>
      </w:tblPr>
      <w:tblGrid>
        <w:gridCol w:w="651"/>
        <w:gridCol w:w="3030"/>
        <w:gridCol w:w="533"/>
        <w:gridCol w:w="1533"/>
        <w:gridCol w:w="1565"/>
        <w:gridCol w:w="958"/>
      </w:tblGrid>
      <w:tr w:rsidR="00AD7813" w:rsidRPr="001C3101" w:rsidTr="00956041">
        <w:trPr>
          <w:trHeight w:val="416"/>
          <w:jc w:val="center"/>
        </w:trPr>
        <w:tc>
          <w:tcPr>
            <w:tcW w:w="651" w:type="dxa"/>
            <w:shd w:val="clear" w:color="auto" w:fill="BDD6EE" w:themeFill="accent1" w:themeFillTint="66"/>
            <w:noWrap/>
            <w:vAlign w:val="center"/>
            <w:hideMark/>
          </w:tcPr>
          <w:p w:rsidR="00DC40E7" w:rsidRPr="001917BD" w:rsidRDefault="00DC40E7" w:rsidP="005E4779">
            <w:pPr>
              <w:autoSpaceDE w:val="0"/>
              <w:autoSpaceDN w:val="0"/>
              <w:adjustRightInd w:val="0"/>
              <w:jc w:val="center"/>
              <w:rPr>
                <w:rFonts w:cstheme="minorHAnsi"/>
                <w:sz w:val="16"/>
                <w:szCs w:val="16"/>
              </w:rPr>
            </w:pPr>
            <w:r w:rsidRPr="001917BD">
              <w:rPr>
                <w:rFonts w:cstheme="minorHAnsi"/>
                <w:sz w:val="16"/>
                <w:szCs w:val="16"/>
              </w:rPr>
              <w:t>Račun</w:t>
            </w:r>
          </w:p>
        </w:tc>
        <w:tc>
          <w:tcPr>
            <w:tcW w:w="3030" w:type="dxa"/>
            <w:shd w:val="clear" w:color="auto" w:fill="BDD6EE" w:themeFill="accent1" w:themeFillTint="66"/>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OPIS</w:t>
            </w:r>
          </w:p>
        </w:tc>
        <w:tc>
          <w:tcPr>
            <w:tcW w:w="533" w:type="dxa"/>
            <w:shd w:val="clear" w:color="auto" w:fill="BDD6EE" w:themeFill="accent1" w:themeFillTint="66"/>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AOP</w:t>
            </w:r>
          </w:p>
        </w:tc>
        <w:tc>
          <w:tcPr>
            <w:tcW w:w="1533" w:type="dxa"/>
            <w:shd w:val="clear" w:color="auto" w:fill="BDD6EE" w:themeFill="accent1" w:themeFillTint="66"/>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Ostvareno prethodne godine</w:t>
            </w:r>
          </w:p>
        </w:tc>
        <w:tc>
          <w:tcPr>
            <w:tcW w:w="1565" w:type="dxa"/>
            <w:shd w:val="clear" w:color="auto" w:fill="BDD6EE" w:themeFill="accent1" w:themeFillTint="66"/>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Ostvareno u tekućem razdoblju</w:t>
            </w:r>
          </w:p>
        </w:tc>
        <w:tc>
          <w:tcPr>
            <w:tcW w:w="958" w:type="dxa"/>
            <w:shd w:val="clear" w:color="auto" w:fill="BDD6EE" w:themeFill="accent1" w:themeFillTint="66"/>
            <w:noWrap/>
            <w:vAlign w:val="center"/>
            <w:hideMark/>
          </w:tcPr>
          <w:p w:rsidR="00DC40E7" w:rsidRPr="001917BD" w:rsidRDefault="00DC40E7" w:rsidP="005E4779">
            <w:pPr>
              <w:autoSpaceDE w:val="0"/>
              <w:autoSpaceDN w:val="0"/>
              <w:adjustRightInd w:val="0"/>
              <w:jc w:val="center"/>
              <w:rPr>
                <w:rFonts w:cstheme="minorHAnsi"/>
                <w:sz w:val="16"/>
                <w:szCs w:val="16"/>
              </w:rPr>
            </w:pPr>
            <w:r w:rsidRPr="001917BD">
              <w:rPr>
                <w:rFonts w:cstheme="minorHAnsi"/>
                <w:sz w:val="16"/>
                <w:szCs w:val="16"/>
              </w:rPr>
              <w:t>INDEKS</w:t>
            </w:r>
          </w:p>
        </w:tc>
      </w:tr>
      <w:tr w:rsidR="00AD7813" w:rsidRPr="001C3101" w:rsidTr="00956041">
        <w:trPr>
          <w:trHeight w:val="210"/>
          <w:jc w:val="center"/>
        </w:trPr>
        <w:tc>
          <w:tcPr>
            <w:tcW w:w="651" w:type="dxa"/>
            <w:shd w:val="clear" w:color="auto" w:fill="BDD6EE" w:themeFill="accent1" w:themeFillTint="66"/>
            <w:noWrap/>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1</w:t>
            </w:r>
          </w:p>
        </w:tc>
        <w:tc>
          <w:tcPr>
            <w:tcW w:w="3030" w:type="dxa"/>
            <w:shd w:val="clear" w:color="auto" w:fill="BDD6EE" w:themeFill="accent1" w:themeFillTint="66"/>
            <w:noWrap/>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2</w:t>
            </w:r>
          </w:p>
        </w:tc>
        <w:tc>
          <w:tcPr>
            <w:tcW w:w="533" w:type="dxa"/>
            <w:shd w:val="clear" w:color="auto" w:fill="BDD6EE" w:themeFill="accent1" w:themeFillTint="66"/>
            <w:noWrap/>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3</w:t>
            </w:r>
          </w:p>
        </w:tc>
        <w:tc>
          <w:tcPr>
            <w:tcW w:w="1533" w:type="dxa"/>
            <w:shd w:val="clear" w:color="auto" w:fill="BDD6EE" w:themeFill="accent1" w:themeFillTint="66"/>
            <w:noWrap/>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4</w:t>
            </w:r>
          </w:p>
        </w:tc>
        <w:tc>
          <w:tcPr>
            <w:tcW w:w="1565" w:type="dxa"/>
            <w:shd w:val="clear" w:color="auto" w:fill="BDD6EE" w:themeFill="accent1" w:themeFillTint="66"/>
            <w:noWrap/>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5</w:t>
            </w:r>
          </w:p>
        </w:tc>
        <w:tc>
          <w:tcPr>
            <w:tcW w:w="958" w:type="dxa"/>
            <w:shd w:val="clear" w:color="auto" w:fill="BDD6EE" w:themeFill="accent1" w:themeFillTint="66"/>
            <w:noWrap/>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6</w:t>
            </w:r>
          </w:p>
        </w:tc>
      </w:tr>
      <w:tr w:rsidR="001917BD" w:rsidRPr="001C3101" w:rsidTr="00956041">
        <w:trPr>
          <w:trHeight w:val="555"/>
          <w:jc w:val="center"/>
        </w:trPr>
        <w:tc>
          <w:tcPr>
            <w:tcW w:w="651" w:type="dxa"/>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8</w:t>
            </w:r>
          </w:p>
        </w:tc>
        <w:tc>
          <w:tcPr>
            <w:tcW w:w="3030" w:type="dxa"/>
            <w:noWrap/>
            <w:vAlign w:val="center"/>
            <w:hideMark/>
          </w:tcPr>
          <w:p w:rsidR="00DC40E7" w:rsidRPr="001917BD" w:rsidRDefault="00DC40E7" w:rsidP="005E4779">
            <w:pPr>
              <w:autoSpaceDE w:val="0"/>
              <w:autoSpaceDN w:val="0"/>
              <w:adjustRightInd w:val="0"/>
              <w:jc w:val="both"/>
              <w:rPr>
                <w:rFonts w:cstheme="minorHAnsi"/>
                <w:sz w:val="18"/>
                <w:szCs w:val="18"/>
              </w:rPr>
            </w:pPr>
            <w:r w:rsidRPr="001917BD">
              <w:rPr>
                <w:rFonts w:cstheme="minorHAnsi"/>
                <w:sz w:val="18"/>
                <w:szCs w:val="18"/>
              </w:rPr>
              <w:t>PRIMICI OD FINANCIJSKE IMOVINE I ZADUŽIVANJA</w:t>
            </w:r>
          </w:p>
        </w:tc>
        <w:tc>
          <w:tcPr>
            <w:tcW w:w="533" w:type="dxa"/>
            <w:noWrap/>
            <w:vAlign w:val="center"/>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410</w:t>
            </w:r>
          </w:p>
        </w:tc>
        <w:tc>
          <w:tcPr>
            <w:tcW w:w="1533" w:type="dxa"/>
            <w:noWrap/>
            <w:vAlign w:val="center"/>
          </w:tcPr>
          <w:p w:rsidR="00DC40E7" w:rsidRPr="001917BD" w:rsidRDefault="00956041" w:rsidP="005E4779">
            <w:pPr>
              <w:autoSpaceDE w:val="0"/>
              <w:autoSpaceDN w:val="0"/>
              <w:adjustRightInd w:val="0"/>
              <w:jc w:val="center"/>
              <w:rPr>
                <w:rFonts w:cstheme="minorHAnsi"/>
                <w:sz w:val="18"/>
                <w:szCs w:val="18"/>
              </w:rPr>
            </w:pPr>
            <w:r>
              <w:rPr>
                <w:rFonts w:cstheme="minorHAnsi"/>
                <w:sz w:val="18"/>
                <w:szCs w:val="18"/>
              </w:rPr>
              <w:t>565.916.785</w:t>
            </w:r>
          </w:p>
        </w:tc>
        <w:tc>
          <w:tcPr>
            <w:tcW w:w="1565" w:type="dxa"/>
            <w:noWrap/>
            <w:vAlign w:val="center"/>
          </w:tcPr>
          <w:p w:rsidR="00DC40E7" w:rsidRPr="001917BD" w:rsidRDefault="00B760AA" w:rsidP="005E4779">
            <w:pPr>
              <w:autoSpaceDE w:val="0"/>
              <w:autoSpaceDN w:val="0"/>
              <w:adjustRightInd w:val="0"/>
              <w:jc w:val="center"/>
              <w:rPr>
                <w:rFonts w:cstheme="minorHAnsi"/>
                <w:sz w:val="18"/>
                <w:szCs w:val="18"/>
              </w:rPr>
            </w:pPr>
            <w:r>
              <w:rPr>
                <w:rFonts w:cstheme="minorHAnsi"/>
                <w:sz w:val="18"/>
                <w:szCs w:val="18"/>
              </w:rPr>
              <w:t>592.779.760</w:t>
            </w:r>
          </w:p>
        </w:tc>
        <w:tc>
          <w:tcPr>
            <w:tcW w:w="958" w:type="dxa"/>
            <w:noWrap/>
            <w:vAlign w:val="center"/>
          </w:tcPr>
          <w:p w:rsidR="00DC40E7" w:rsidRPr="001917BD" w:rsidRDefault="00B760AA" w:rsidP="005F7E79">
            <w:pPr>
              <w:autoSpaceDE w:val="0"/>
              <w:autoSpaceDN w:val="0"/>
              <w:adjustRightInd w:val="0"/>
              <w:jc w:val="center"/>
              <w:rPr>
                <w:rFonts w:cstheme="minorHAnsi"/>
                <w:sz w:val="18"/>
                <w:szCs w:val="18"/>
              </w:rPr>
            </w:pPr>
            <w:r>
              <w:rPr>
                <w:rFonts w:cstheme="minorHAnsi"/>
                <w:sz w:val="18"/>
                <w:szCs w:val="18"/>
              </w:rPr>
              <w:t>105</w:t>
            </w:r>
          </w:p>
        </w:tc>
      </w:tr>
      <w:tr w:rsidR="001917BD" w:rsidRPr="001C3101" w:rsidTr="00956041">
        <w:trPr>
          <w:trHeight w:val="555"/>
          <w:jc w:val="center"/>
        </w:trPr>
        <w:tc>
          <w:tcPr>
            <w:tcW w:w="651" w:type="dxa"/>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81</w:t>
            </w:r>
          </w:p>
        </w:tc>
        <w:tc>
          <w:tcPr>
            <w:tcW w:w="3030" w:type="dxa"/>
            <w:vAlign w:val="center"/>
            <w:hideMark/>
          </w:tcPr>
          <w:p w:rsidR="00DC40E7" w:rsidRPr="001917BD" w:rsidRDefault="00DC40E7" w:rsidP="005E4779">
            <w:pPr>
              <w:autoSpaceDE w:val="0"/>
              <w:autoSpaceDN w:val="0"/>
              <w:adjustRightInd w:val="0"/>
              <w:jc w:val="both"/>
              <w:rPr>
                <w:rFonts w:cstheme="minorHAnsi"/>
                <w:sz w:val="18"/>
                <w:szCs w:val="18"/>
              </w:rPr>
            </w:pPr>
            <w:r w:rsidRPr="001917BD">
              <w:rPr>
                <w:rFonts w:cstheme="minorHAnsi"/>
                <w:sz w:val="18"/>
                <w:szCs w:val="18"/>
              </w:rPr>
              <w:t>PRIMLJENI POVRATI GLAVNICE DANIH ZAJMOVA I DEPOZITA</w:t>
            </w:r>
          </w:p>
        </w:tc>
        <w:tc>
          <w:tcPr>
            <w:tcW w:w="533" w:type="dxa"/>
            <w:noWrap/>
            <w:vAlign w:val="center"/>
          </w:tcPr>
          <w:p w:rsidR="00DC40E7" w:rsidRPr="001917BD" w:rsidRDefault="000110FA" w:rsidP="005E4779">
            <w:pPr>
              <w:autoSpaceDE w:val="0"/>
              <w:autoSpaceDN w:val="0"/>
              <w:adjustRightInd w:val="0"/>
              <w:jc w:val="center"/>
              <w:rPr>
                <w:rFonts w:cstheme="minorHAnsi"/>
                <w:sz w:val="18"/>
                <w:szCs w:val="18"/>
              </w:rPr>
            </w:pPr>
            <w:r w:rsidRPr="001917BD">
              <w:rPr>
                <w:rFonts w:cstheme="minorHAnsi"/>
                <w:sz w:val="18"/>
                <w:szCs w:val="18"/>
              </w:rPr>
              <w:t>411</w:t>
            </w:r>
          </w:p>
        </w:tc>
        <w:tc>
          <w:tcPr>
            <w:tcW w:w="1533" w:type="dxa"/>
            <w:noWrap/>
            <w:vAlign w:val="center"/>
          </w:tcPr>
          <w:p w:rsidR="00DC40E7" w:rsidRPr="001917BD" w:rsidRDefault="00956041" w:rsidP="005E4779">
            <w:pPr>
              <w:autoSpaceDE w:val="0"/>
              <w:autoSpaceDN w:val="0"/>
              <w:adjustRightInd w:val="0"/>
              <w:jc w:val="center"/>
              <w:rPr>
                <w:rFonts w:cstheme="minorHAnsi"/>
                <w:sz w:val="18"/>
                <w:szCs w:val="18"/>
              </w:rPr>
            </w:pPr>
            <w:r w:rsidRPr="001917BD">
              <w:rPr>
                <w:rFonts w:cstheme="minorHAnsi"/>
                <w:sz w:val="18"/>
                <w:szCs w:val="18"/>
              </w:rPr>
              <w:t>7.749.651</w:t>
            </w:r>
          </w:p>
        </w:tc>
        <w:tc>
          <w:tcPr>
            <w:tcW w:w="1565" w:type="dxa"/>
            <w:noWrap/>
            <w:vAlign w:val="center"/>
          </w:tcPr>
          <w:p w:rsidR="00DC40E7" w:rsidRPr="001917BD" w:rsidRDefault="00956041" w:rsidP="005E4779">
            <w:pPr>
              <w:autoSpaceDE w:val="0"/>
              <w:autoSpaceDN w:val="0"/>
              <w:adjustRightInd w:val="0"/>
              <w:jc w:val="center"/>
              <w:rPr>
                <w:rFonts w:cstheme="minorHAnsi"/>
                <w:sz w:val="18"/>
                <w:szCs w:val="18"/>
              </w:rPr>
            </w:pPr>
            <w:r>
              <w:rPr>
                <w:rFonts w:cstheme="minorHAnsi"/>
                <w:sz w:val="18"/>
                <w:szCs w:val="18"/>
              </w:rPr>
              <w:t>224.009</w:t>
            </w:r>
          </w:p>
        </w:tc>
        <w:tc>
          <w:tcPr>
            <w:tcW w:w="958" w:type="dxa"/>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3</w:t>
            </w:r>
          </w:p>
        </w:tc>
      </w:tr>
      <w:tr w:rsidR="001917BD" w:rsidRPr="001C3101" w:rsidTr="00956041">
        <w:trPr>
          <w:trHeight w:val="555"/>
          <w:jc w:val="center"/>
        </w:trPr>
        <w:tc>
          <w:tcPr>
            <w:tcW w:w="651" w:type="dxa"/>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812</w:t>
            </w:r>
          </w:p>
        </w:tc>
        <w:tc>
          <w:tcPr>
            <w:tcW w:w="3030" w:type="dxa"/>
            <w:vAlign w:val="center"/>
            <w:hideMark/>
          </w:tcPr>
          <w:p w:rsidR="00DC40E7" w:rsidRPr="001917BD" w:rsidRDefault="000110FA" w:rsidP="005E4779">
            <w:pPr>
              <w:autoSpaceDE w:val="0"/>
              <w:autoSpaceDN w:val="0"/>
              <w:adjustRightInd w:val="0"/>
              <w:jc w:val="both"/>
              <w:rPr>
                <w:rFonts w:cstheme="minorHAnsi"/>
                <w:sz w:val="18"/>
                <w:szCs w:val="18"/>
              </w:rPr>
            </w:pPr>
            <w:r w:rsidRPr="001917BD">
              <w:rPr>
                <w:rFonts w:cstheme="minorHAnsi"/>
                <w:sz w:val="18"/>
                <w:szCs w:val="18"/>
              </w:rPr>
              <w:t xml:space="preserve">Povrati glavnice zajmova danih </w:t>
            </w:r>
            <w:proofErr w:type="spellStart"/>
            <w:r w:rsidRPr="001917BD">
              <w:rPr>
                <w:rFonts w:cstheme="minorHAnsi"/>
                <w:sz w:val="18"/>
                <w:szCs w:val="18"/>
              </w:rPr>
              <w:t>neprofit</w:t>
            </w:r>
            <w:proofErr w:type="spellEnd"/>
            <w:r w:rsidRPr="001917BD">
              <w:rPr>
                <w:rFonts w:cstheme="minorHAnsi"/>
                <w:sz w:val="18"/>
                <w:szCs w:val="18"/>
              </w:rPr>
              <w:t xml:space="preserve">. </w:t>
            </w:r>
            <w:proofErr w:type="spellStart"/>
            <w:r w:rsidRPr="001917BD">
              <w:rPr>
                <w:rFonts w:cstheme="minorHAnsi"/>
                <w:sz w:val="18"/>
                <w:szCs w:val="18"/>
              </w:rPr>
              <w:t>organiz</w:t>
            </w:r>
            <w:proofErr w:type="spellEnd"/>
            <w:r w:rsidRPr="001917BD">
              <w:rPr>
                <w:rFonts w:cstheme="minorHAnsi"/>
                <w:sz w:val="18"/>
                <w:szCs w:val="18"/>
              </w:rPr>
              <w:t>. građanima i kućanstvima</w:t>
            </w:r>
          </w:p>
        </w:tc>
        <w:tc>
          <w:tcPr>
            <w:tcW w:w="533" w:type="dxa"/>
            <w:noWrap/>
            <w:vAlign w:val="center"/>
          </w:tcPr>
          <w:p w:rsidR="00DC40E7" w:rsidRPr="001917BD" w:rsidRDefault="000110FA" w:rsidP="005E4779">
            <w:pPr>
              <w:autoSpaceDE w:val="0"/>
              <w:autoSpaceDN w:val="0"/>
              <w:adjustRightInd w:val="0"/>
              <w:jc w:val="center"/>
              <w:rPr>
                <w:rFonts w:cstheme="minorHAnsi"/>
                <w:sz w:val="18"/>
                <w:szCs w:val="18"/>
              </w:rPr>
            </w:pPr>
            <w:r w:rsidRPr="001917BD">
              <w:rPr>
                <w:rFonts w:cstheme="minorHAnsi"/>
                <w:sz w:val="18"/>
                <w:szCs w:val="18"/>
              </w:rPr>
              <w:t>417</w:t>
            </w:r>
          </w:p>
        </w:tc>
        <w:tc>
          <w:tcPr>
            <w:tcW w:w="1533" w:type="dxa"/>
            <w:noWrap/>
            <w:vAlign w:val="center"/>
          </w:tcPr>
          <w:p w:rsidR="00DC40E7" w:rsidRPr="001917BD" w:rsidRDefault="00956041" w:rsidP="005E4779">
            <w:pPr>
              <w:autoSpaceDE w:val="0"/>
              <w:autoSpaceDN w:val="0"/>
              <w:adjustRightInd w:val="0"/>
              <w:jc w:val="center"/>
              <w:rPr>
                <w:rFonts w:cstheme="minorHAnsi"/>
                <w:sz w:val="18"/>
                <w:szCs w:val="18"/>
              </w:rPr>
            </w:pPr>
            <w:r w:rsidRPr="001917BD">
              <w:rPr>
                <w:rFonts w:cstheme="minorHAnsi"/>
                <w:sz w:val="18"/>
                <w:szCs w:val="18"/>
              </w:rPr>
              <w:t>545.405</w:t>
            </w:r>
          </w:p>
        </w:tc>
        <w:tc>
          <w:tcPr>
            <w:tcW w:w="1565" w:type="dxa"/>
            <w:noWrap/>
            <w:vAlign w:val="center"/>
          </w:tcPr>
          <w:p w:rsidR="00DC40E7" w:rsidRPr="001917BD" w:rsidRDefault="00956041" w:rsidP="005E4779">
            <w:pPr>
              <w:autoSpaceDE w:val="0"/>
              <w:autoSpaceDN w:val="0"/>
              <w:adjustRightInd w:val="0"/>
              <w:jc w:val="center"/>
              <w:rPr>
                <w:rFonts w:cstheme="minorHAnsi"/>
                <w:sz w:val="18"/>
                <w:szCs w:val="18"/>
              </w:rPr>
            </w:pPr>
            <w:r>
              <w:rPr>
                <w:rFonts w:cstheme="minorHAnsi"/>
                <w:sz w:val="18"/>
                <w:szCs w:val="18"/>
              </w:rPr>
              <w:t>224.009</w:t>
            </w:r>
          </w:p>
        </w:tc>
        <w:tc>
          <w:tcPr>
            <w:tcW w:w="958" w:type="dxa"/>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41</w:t>
            </w:r>
          </w:p>
        </w:tc>
      </w:tr>
      <w:tr w:rsidR="001917BD" w:rsidRPr="001C3101" w:rsidTr="00956041">
        <w:trPr>
          <w:trHeight w:val="540"/>
          <w:jc w:val="center"/>
        </w:trPr>
        <w:tc>
          <w:tcPr>
            <w:tcW w:w="651" w:type="dxa"/>
            <w:shd w:val="clear" w:color="auto" w:fill="auto"/>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lastRenderedPageBreak/>
              <w:t>814</w:t>
            </w:r>
          </w:p>
        </w:tc>
        <w:tc>
          <w:tcPr>
            <w:tcW w:w="3030" w:type="dxa"/>
            <w:shd w:val="clear" w:color="auto" w:fill="auto"/>
            <w:noWrap/>
            <w:vAlign w:val="center"/>
            <w:hideMark/>
          </w:tcPr>
          <w:p w:rsidR="00DC40E7" w:rsidRPr="001917BD" w:rsidRDefault="000110FA" w:rsidP="005E4779">
            <w:pPr>
              <w:autoSpaceDE w:val="0"/>
              <w:autoSpaceDN w:val="0"/>
              <w:adjustRightInd w:val="0"/>
              <w:jc w:val="both"/>
              <w:rPr>
                <w:rFonts w:cstheme="minorHAnsi"/>
                <w:sz w:val="18"/>
                <w:szCs w:val="18"/>
              </w:rPr>
            </w:pPr>
            <w:r w:rsidRPr="001917BD">
              <w:rPr>
                <w:rFonts w:cstheme="minorHAnsi"/>
                <w:sz w:val="18"/>
                <w:szCs w:val="18"/>
              </w:rPr>
              <w:t>Povrati glavnice zajmova danih trgovačkim društvima u javnom sektoru</w:t>
            </w:r>
          </w:p>
        </w:tc>
        <w:tc>
          <w:tcPr>
            <w:tcW w:w="533" w:type="dxa"/>
            <w:shd w:val="clear" w:color="auto" w:fill="auto"/>
            <w:noWrap/>
            <w:vAlign w:val="center"/>
          </w:tcPr>
          <w:p w:rsidR="00DC40E7" w:rsidRPr="001917BD" w:rsidRDefault="000110FA" w:rsidP="005E4779">
            <w:pPr>
              <w:autoSpaceDE w:val="0"/>
              <w:autoSpaceDN w:val="0"/>
              <w:adjustRightInd w:val="0"/>
              <w:jc w:val="center"/>
              <w:rPr>
                <w:rFonts w:cstheme="minorHAnsi"/>
                <w:sz w:val="18"/>
                <w:szCs w:val="18"/>
              </w:rPr>
            </w:pPr>
            <w:r w:rsidRPr="001917BD">
              <w:rPr>
                <w:rFonts w:cstheme="minorHAnsi"/>
                <w:sz w:val="18"/>
                <w:szCs w:val="18"/>
              </w:rPr>
              <w:t>424</w:t>
            </w:r>
          </w:p>
        </w:tc>
        <w:tc>
          <w:tcPr>
            <w:tcW w:w="1533" w:type="dxa"/>
            <w:shd w:val="clear" w:color="auto" w:fill="auto"/>
            <w:noWrap/>
            <w:vAlign w:val="center"/>
          </w:tcPr>
          <w:p w:rsidR="00DC40E7" w:rsidRPr="001917BD" w:rsidRDefault="00956041" w:rsidP="005E4779">
            <w:pPr>
              <w:autoSpaceDE w:val="0"/>
              <w:autoSpaceDN w:val="0"/>
              <w:adjustRightInd w:val="0"/>
              <w:jc w:val="center"/>
              <w:rPr>
                <w:rFonts w:cstheme="minorHAnsi"/>
                <w:sz w:val="18"/>
                <w:szCs w:val="18"/>
              </w:rPr>
            </w:pPr>
            <w:r w:rsidRPr="001917BD">
              <w:rPr>
                <w:rFonts w:cstheme="minorHAnsi"/>
                <w:sz w:val="18"/>
                <w:szCs w:val="18"/>
              </w:rPr>
              <w:t>6.824.460</w:t>
            </w:r>
          </w:p>
        </w:tc>
        <w:tc>
          <w:tcPr>
            <w:tcW w:w="1565" w:type="dxa"/>
            <w:shd w:val="clear" w:color="auto" w:fill="auto"/>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0</w:t>
            </w:r>
          </w:p>
        </w:tc>
        <w:tc>
          <w:tcPr>
            <w:tcW w:w="958" w:type="dxa"/>
            <w:shd w:val="clear" w:color="auto" w:fill="auto"/>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0</w:t>
            </w:r>
          </w:p>
        </w:tc>
      </w:tr>
      <w:tr w:rsidR="001917BD" w:rsidRPr="001C3101" w:rsidTr="00956041">
        <w:trPr>
          <w:trHeight w:val="555"/>
          <w:jc w:val="center"/>
        </w:trPr>
        <w:tc>
          <w:tcPr>
            <w:tcW w:w="651" w:type="dxa"/>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815</w:t>
            </w:r>
          </w:p>
        </w:tc>
        <w:tc>
          <w:tcPr>
            <w:tcW w:w="3030" w:type="dxa"/>
            <w:noWrap/>
            <w:vAlign w:val="center"/>
            <w:hideMark/>
          </w:tcPr>
          <w:p w:rsidR="00DC40E7" w:rsidRPr="001917BD" w:rsidRDefault="000110FA" w:rsidP="005E4779">
            <w:pPr>
              <w:autoSpaceDE w:val="0"/>
              <w:autoSpaceDN w:val="0"/>
              <w:adjustRightInd w:val="0"/>
              <w:jc w:val="both"/>
              <w:rPr>
                <w:rFonts w:cstheme="minorHAnsi"/>
                <w:sz w:val="18"/>
                <w:szCs w:val="18"/>
              </w:rPr>
            </w:pPr>
            <w:r w:rsidRPr="001917BD">
              <w:rPr>
                <w:rFonts w:cstheme="minorHAnsi"/>
                <w:sz w:val="18"/>
                <w:szCs w:val="18"/>
              </w:rPr>
              <w:t xml:space="preserve">Povrati glavnice zajmova danih </w:t>
            </w:r>
            <w:r w:rsidR="000534AA" w:rsidRPr="001917BD">
              <w:rPr>
                <w:rFonts w:cstheme="minorHAnsi"/>
                <w:sz w:val="18"/>
                <w:szCs w:val="18"/>
              </w:rPr>
              <w:t xml:space="preserve">kreditnim i ostalim </w:t>
            </w:r>
            <w:proofErr w:type="spellStart"/>
            <w:r w:rsidR="000534AA" w:rsidRPr="001917BD">
              <w:rPr>
                <w:rFonts w:cstheme="minorHAnsi"/>
                <w:sz w:val="18"/>
                <w:szCs w:val="18"/>
              </w:rPr>
              <w:t>financ</w:t>
            </w:r>
            <w:proofErr w:type="spellEnd"/>
            <w:r w:rsidR="000534AA" w:rsidRPr="001917BD">
              <w:rPr>
                <w:rFonts w:cstheme="minorHAnsi"/>
                <w:sz w:val="18"/>
                <w:szCs w:val="18"/>
              </w:rPr>
              <w:t xml:space="preserve"> </w:t>
            </w:r>
            <w:proofErr w:type="spellStart"/>
            <w:r w:rsidR="000534AA" w:rsidRPr="001917BD">
              <w:rPr>
                <w:rFonts w:cstheme="minorHAnsi"/>
                <w:sz w:val="18"/>
                <w:szCs w:val="18"/>
              </w:rPr>
              <w:t>instit</w:t>
            </w:r>
            <w:proofErr w:type="spellEnd"/>
            <w:r w:rsidR="000534AA" w:rsidRPr="001917BD">
              <w:rPr>
                <w:rFonts w:cstheme="minorHAnsi"/>
                <w:sz w:val="18"/>
                <w:szCs w:val="18"/>
              </w:rPr>
              <w:t xml:space="preserve"> izvan javnog sektora</w:t>
            </w:r>
          </w:p>
        </w:tc>
        <w:tc>
          <w:tcPr>
            <w:tcW w:w="533" w:type="dxa"/>
            <w:noWrap/>
            <w:vAlign w:val="center"/>
          </w:tcPr>
          <w:p w:rsidR="00DC40E7" w:rsidRPr="001917BD" w:rsidRDefault="000534AA" w:rsidP="005E4779">
            <w:pPr>
              <w:autoSpaceDE w:val="0"/>
              <w:autoSpaceDN w:val="0"/>
              <w:adjustRightInd w:val="0"/>
              <w:jc w:val="center"/>
              <w:rPr>
                <w:rFonts w:cstheme="minorHAnsi"/>
                <w:sz w:val="18"/>
                <w:szCs w:val="18"/>
              </w:rPr>
            </w:pPr>
            <w:r w:rsidRPr="001917BD">
              <w:rPr>
                <w:rFonts w:cstheme="minorHAnsi"/>
                <w:sz w:val="18"/>
                <w:szCs w:val="18"/>
              </w:rPr>
              <w:t>425</w:t>
            </w:r>
          </w:p>
        </w:tc>
        <w:tc>
          <w:tcPr>
            <w:tcW w:w="1533" w:type="dxa"/>
            <w:noWrap/>
            <w:vAlign w:val="center"/>
          </w:tcPr>
          <w:p w:rsidR="00DC40E7" w:rsidRPr="001917BD" w:rsidRDefault="00956041" w:rsidP="005E4779">
            <w:pPr>
              <w:autoSpaceDE w:val="0"/>
              <w:autoSpaceDN w:val="0"/>
              <w:adjustRightInd w:val="0"/>
              <w:jc w:val="center"/>
              <w:rPr>
                <w:rFonts w:cstheme="minorHAnsi"/>
                <w:sz w:val="18"/>
                <w:szCs w:val="18"/>
              </w:rPr>
            </w:pPr>
            <w:r w:rsidRPr="001917BD">
              <w:rPr>
                <w:rFonts w:cstheme="minorHAnsi"/>
                <w:sz w:val="18"/>
                <w:szCs w:val="18"/>
              </w:rPr>
              <w:t>379.786</w:t>
            </w:r>
          </w:p>
        </w:tc>
        <w:tc>
          <w:tcPr>
            <w:tcW w:w="1565" w:type="dxa"/>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0</w:t>
            </w:r>
          </w:p>
        </w:tc>
        <w:tc>
          <w:tcPr>
            <w:tcW w:w="958" w:type="dxa"/>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0</w:t>
            </w:r>
          </w:p>
        </w:tc>
      </w:tr>
      <w:tr w:rsidR="001917BD" w:rsidRPr="001C3101" w:rsidTr="00956041">
        <w:trPr>
          <w:trHeight w:val="555"/>
          <w:jc w:val="center"/>
        </w:trPr>
        <w:tc>
          <w:tcPr>
            <w:tcW w:w="651" w:type="dxa"/>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83</w:t>
            </w:r>
          </w:p>
        </w:tc>
        <w:tc>
          <w:tcPr>
            <w:tcW w:w="3030" w:type="dxa"/>
            <w:vAlign w:val="center"/>
            <w:hideMark/>
          </w:tcPr>
          <w:p w:rsidR="00DC40E7" w:rsidRPr="001917BD" w:rsidRDefault="000534AA" w:rsidP="005E4779">
            <w:pPr>
              <w:autoSpaceDE w:val="0"/>
              <w:autoSpaceDN w:val="0"/>
              <w:adjustRightInd w:val="0"/>
              <w:jc w:val="both"/>
              <w:rPr>
                <w:rFonts w:cstheme="minorHAnsi"/>
                <w:sz w:val="18"/>
                <w:szCs w:val="18"/>
              </w:rPr>
            </w:pPr>
            <w:r w:rsidRPr="001917BD">
              <w:rPr>
                <w:rFonts w:cstheme="minorHAnsi"/>
                <w:sz w:val="18"/>
                <w:szCs w:val="18"/>
              </w:rPr>
              <w:t>PRIMICI OD PRODAJE DIONICA I UDJELA U GLAVNICI</w:t>
            </w:r>
          </w:p>
        </w:tc>
        <w:tc>
          <w:tcPr>
            <w:tcW w:w="533" w:type="dxa"/>
            <w:noWrap/>
            <w:vAlign w:val="center"/>
          </w:tcPr>
          <w:p w:rsidR="00DC40E7" w:rsidRPr="001917BD" w:rsidRDefault="000534AA" w:rsidP="005E4779">
            <w:pPr>
              <w:autoSpaceDE w:val="0"/>
              <w:autoSpaceDN w:val="0"/>
              <w:adjustRightInd w:val="0"/>
              <w:jc w:val="center"/>
              <w:rPr>
                <w:rFonts w:cstheme="minorHAnsi"/>
                <w:sz w:val="18"/>
                <w:szCs w:val="18"/>
              </w:rPr>
            </w:pPr>
            <w:r w:rsidRPr="001917BD">
              <w:rPr>
                <w:rFonts w:cstheme="minorHAnsi"/>
                <w:sz w:val="18"/>
                <w:szCs w:val="18"/>
              </w:rPr>
              <w:t>462</w:t>
            </w:r>
          </w:p>
        </w:tc>
        <w:tc>
          <w:tcPr>
            <w:tcW w:w="1533" w:type="dxa"/>
            <w:noWrap/>
            <w:vAlign w:val="center"/>
          </w:tcPr>
          <w:p w:rsidR="00DC40E7" w:rsidRPr="001917BD" w:rsidRDefault="00956041" w:rsidP="005E4779">
            <w:pPr>
              <w:autoSpaceDE w:val="0"/>
              <w:autoSpaceDN w:val="0"/>
              <w:adjustRightInd w:val="0"/>
              <w:jc w:val="center"/>
              <w:rPr>
                <w:rFonts w:cstheme="minorHAnsi"/>
                <w:sz w:val="18"/>
                <w:szCs w:val="18"/>
              </w:rPr>
            </w:pPr>
            <w:r>
              <w:rPr>
                <w:rFonts w:cstheme="minorHAnsi"/>
                <w:sz w:val="18"/>
                <w:szCs w:val="18"/>
              </w:rPr>
              <w:t>18.638</w:t>
            </w:r>
          </w:p>
        </w:tc>
        <w:tc>
          <w:tcPr>
            <w:tcW w:w="1565" w:type="dxa"/>
            <w:noWrap/>
            <w:vAlign w:val="center"/>
          </w:tcPr>
          <w:p w:rsidR="00DC40E7" w:rsidRPr="001917BD" w:rsidRDefault="00956041" w:rsidP="005E4779">
            <w:pPr>
              <w:autoSpaceDE w:val="0"/>
              <w:autoSpaceDN w:val="0"/>
              <w:adjustRightInd w:val="0"/>
              <w:jc w:val="center"/>
              <w:rPr>
                <w:rFonts w:cstheme="minorHAnsi"/>
                <w:sz w:val="18"/>
                <w:szCs w:val="18"/>
              </w:rPr>
            </w:pPr>
            <w:r>
              <w:rPr>
                <w:rFonts w:cstheme="minorHAnsi"/>
                <w:sz w:val="18"/>
                <w:szCs w:val="18"/>
              </w:rPr>
              <w:t>42.801</w:t>
            </w:r>
          </w:p>
        </w:tc>
        <w:tc>
          <w:tcPr>
            <w:tcW w:w="958" w:type="dxa"/>
            <w:noWrap/>
            <w:vAlign w:val="center"/>
          </w:tcPr>
          <w:p w:rsidR="00DC40E7" w:rsidRPr="001917BD" w:rsidRDefault="00956041" w:rsidP="005F7E79">
            <w:pPr>
              <w:autoSpaceDE w:val="0"/>
              <w:autoSpaceDN w:val="0"/>
              <w:adjustRightInd w:val="0"/>
              <w:jc w:val="center"/>
              <w:rPr>
                <w:rFonts w:cstheme="minorHAnsi"/>
                <w:sz w:val="18"/>
                <w:szCs w:val="18"/>
              </w:rPr>
            </w:pPr>
            <w:r>
              <w:rPr>
                <w:rFonts w:cstheme="minorHAnsi"/>
                <w:sz w:val="18"/>
                <w:szCs w:val="18"/>
              </w:rPr>
              <w:t>230</w:t>
            </w:r>
          </w:p>
        </w:tc>
      </w:tr>
      <w:tr w:rsidR="001917BD" w:rsidRPr="001C3101" w:rsidTr="00956041">
        <w:trPr>
          <w:trHeight w:val="555"/>
          <w:jc w:val="center"/>
        </w:trPr>
        <w:tc>
          <w:tcPr>
            <w:tcW w:w="651" w:type="dxa"/>
            <w:noWrap/>
            <w:vAlign w:val="center"/>
            <w:hideMark/>
          </w:tcPr>
          <w:p w:rsidR="00DC40E7" w:rsidRPr="001917BD" w:rsidRDefault="00DC40E7" w:rsidP="005E4779">
            <w:pPr>
              <w:autoSpaceDE w:val="0"/>
              <w:autoSpaceDN w:val="0"/>
              <w:adjustRightInd w:val="0"/>
              <w:jc w:val="center"/>
              <w:rPr>
                <w:rFonts w:cstheme="minorHAnsi"/>
                <w:sz w:val="18"/>
                <w:szCs w:val="18"/>
              </w:rPr>
            </w:pPr>
            <w:r w:rsidRPr="001917BD">
              <w:rPr>
                <w:rFonts w:cstheme="minorHAnsi"/>
                <w:sz w:val="18"/>
                <w:szCs w:val="18"/>
              </w:rPr>
              <w:t>84</w:t>
            </w:r>
          </w:p>
        </w:tc>
        <w:tc>
          <w:tcPr>
            <w:tcW w:w="3030" w:type="dxa"/>
            <w:vAlign w:val="center"/>
            <w:hideMark/>
          </w:tcPr>
          <w:p w:rsidR="00DC40E7" w:rsidRPr="001917BD" w:rsidRDefault="000534AA" w:rsidP="005E4779">
            <w:pPr>
              <w:autoSpaceDE w:val="0"/>
              <w:autoSpaceDN w:val="0"/>
              <w:adjustRightInd w:val="0"/>
              <w:jc w:val="both"/>
              <w:rPr>
                <w:rFonts w:cstheme="minorHAnsi"/>
                <w:sz w:val="18"/>
                <w:szCs w:val="18"/>
              </w:rPr>
            </w:pPr>
            <w:r w:rsidRPr="001917BD">
              <w:rPr>
                <w:rFonts w:cstheme="minorHAnsi"/>
                <w:sz w:val="18"/>
                <w:szCs w:val="18"/>
              </w:rPr>
              <w:t>PRIMICI OD ZADUŽIVANJA</w:t>
            </w:r>
          </w:p>
        </w:tc>
        <w:tc>
          <w:tcPr>
            <w:tcW w:w="533" w:type="dxa"/>
            <w:noWrap/>
            <w:vAlign w:val="center"/>
          </w:tcPr>
          <w:p w:rsidR="00DC40E7" w:rsidRPr="001917BD" w:rsidRDefault="000534AA" w:rsidP="005E4779">
            <w:pPr>
              <w:autoSpaceDE w:val="0"/>
              <w:autoSpaceDN w:val="0"/>
              <w:adjustRightInd w:val="0"/>
              <w:jc w:val="center"/>
              <w:rPr>
                <w:rFonts w:cstheme="minorHAnsi"/>
                <w:sz w:val="18"/>
                <w:szCs w:val="18"/>
              </w:rPr>
            </w:pPr>
            <w:r w:rsidRPr="001917BD">
              <w:rPr>
                <w:rFonts w:cstheme="minorHAnsi"/>
                <w:sz w:val="18"/>
                <w:szCs w:val="18"/>
              </w:rPr>
              <w:t>474</w:t>
            </w:r>
          </w:p>
        </w:tc>
        <w:tc>
          <w:tcPr>
            <w:tcW w:w="1533" w:type="dxa"/>
            <w:noWrap/>
            <w:vAlign w:val="center"/>
          </w:tcPr>
          <w:p w:rsidR="00DC40E7" w:rsidRPr="001917BD" w:rsidRDefault="00956041" w:rsidP="005E4779">
            <w:pPr>
              <w:autoSpaceDE w:val="0"/>
              <w:autoSpaceDN w:val="0"/>
              <w:adjustRightInd w:val="0"/>
              <w:jc w:val="center"/>
              <w:rPr>
                <w:rFonts w:cstheme="minorHAnsi"/>
                <w:sz w:val="18"/>
                <w:szCs w:val="18"/>
              </w:rPr>
            </w:pPr>
            <w:r w:rsidRPr="001917BD">
              <w:rPr>
                <w:rFonts w:cstheme="minorHAnsi"/>
                <w:sz w:val="18"/>
                <w:szCs w:val="18"/>
              </w:rPr>
              <w:t>558.148.496</w:t>
            </w:r>
          </w:p>
        </w:tc>
        <w:tc>
          <w:tcPr>
            <w:tcW w:w="1565" w:type="dxa"/>
            <w:noWrap/>
            <w:vAlign w:val="center"/>
          </w:tcPr>
          <w:p w:rsidR="00DC40E7" w:rsidRPr="001917BD" w:rsidRDefault="00B760AA" w:rsidP="00B760AA">
            <w:pPr>
              <w:autoSpaceDE w:val="0"/>
              <w:autoSpaceDN w:val="0"/>
              <w:adjustRightInd w:val="0"/>
              <w:jc w:val="center"/>
              <w:rPr>
                <w:rFonts w:cstheme="minorHAnsi"/>
                <w:sz w:val="18"/>
                <w:szCs w:val="18"/>
              </w:rPr>
            </w:pPr>
            <w:r>
              <w:rPr>
                <w:rFonts w:cstheme="minorHAnsi"/>
                <w:sz w:val="18"/>
                <w:szCs w:val="18"/>
              </w:rPr>
              <w:t>592.501.343</w:t>
            </w:r>
          </w:p>
        </w:tc>
        <w:tc>
          <w:tcPr>
            <w:tcW w:w="958" w:type="dxa"/>
            <w:noWrap/>
            <w:vAlign w:val="center"/>
          </w:tcPr>
          <w:p w:rsidR="00DC40E7" w:rsidRPr="001917BD" w:rsidRDefault="00B760AA" w:rsidP="005E4779">
            <w:pPr>
              <w:autoSpaceDE w:val="0"/>
              <w:autoSpaceDN w:val="0"/>
              <w:adjustRightInd w:val="0"/>
              <w:jc w:val="center"/>
              <w:rPr>
                <w:rFonts w:cstheme="minorHAnsi"/>
                <w:sz w:val="18"/>
                <w:szCs w:val="18"/>
              </w:rPr>
            </w:pPr>
            <w:r>
              <w:rPr>
                <w:rFonts w:cstheme="minorHAnsi"/>
                <w:sz w:val="18"/>
                <w:szCs w:val="18"/>
              </w:rPr>
              <w:t>106</w:t>
            </w:r>
          </w:p>
        </w:tc>
      </w:tr>
      <w:tr w:rsidR="00B760AA" w:rsidRPr="001C3101" w:rsidTr="001A4CB5">
        <w:trPr>
          <w:trHeight w:val="555"/>
          <w:jc w:val="center"/>
        </w:trPr>
        <w:tc>
          <w:tcPr>
            <w:tcW w:w="651" w:type="dxa"/>
            <w:noWrap/>
            <w:vAlign w:val="center"/>
            <w:hideMark/>
          </w:tcPr>
          <w:p w:rsidR="00B760AA" w:rsidRPr="001917BD" w:rsidRDefault="00B760AA" w:rsidP="001A4CB5">
            <w:pPr>
              <w:autoSpaceDE w:val="0"/>
              <w:autoSpaceDN w:val="0"/>
              <w:adjustRightInd w:val="0"/>
              <w:jc w:val="center"/>
              <w:rPr>
                <w:rFonts w:cstheme="minorHAnsi"/>
                <w:sz w:val="18"/>
                <w:szCs w:val="18"/>
              </w:rPr>
            </w:pPr>
            <w:r>
              <w:rPr>
                <w:rFonts w:cstheme="minorHAnsi"/>
                <w:sz w:val="18"/>
                <w:szCs w:val="18"/>
              </w:rPr>
              <w:t>85</w:t>
            </w:r>
          </w:p>
        </w:tc>
        <w:tc>
          <w:tcPr>
            <w:tcW w:w="3030" w:type="dxa"/>
            <w:vAlign w:val="center"/>
            <w:hideMark/>
          </w:tcPr>
          <w:p w:rsidR="00B760AA" w:rsidRPr="001917BD" w:rsidRDefault="00B760AA" w:rsidP="001A4CB5">
            <w:pPr>
              <w:autoSpaceDE w:val="0"/>
              <w:autoSpaceDN w:val="0"/>
              <w:adjustRightInd w:val="0"/>
              <w:jc w:val="both"/>
              <w:rPr>
                <w:rFonts w:cstheme="minorHAnsi"/>
                <w:sz w:val="18"/>
                <w:szCs w:val="18"/>
              </w:rPr>
            </w:pPr>
            <w:r>
              <w:rPr>
                <w:rFonts w:cstheme="minorHAnsi"/>
                <w:sz w:val="18"/>
                <w:szCs w:val="18"/>
              </w:rPr>
              <w:t>Primici od prodaje vrijednosnih papira iz portfelja</w:t>
            </w:r>
          </w:p>
        </w:tc>
        <w:tc>
          <w:tcPr>
            <w:tcW w:w="533" w:type="dxa"/>
            <w:noWrap/>
            <w:vAlign w:val="center"/>
          </w:tcPr>
          <w:p w:rsidR="00B760AA" w:rsidRPr="001917BD" w:rsidRDefault="00B760AA" w:rsidP="001A4CB5">
            <w:pPr>
              <w:autoSpaceDE w:val="0"/>
              <w:autoSpaceDN w:val="0"/>
              <w:adjustRightInd w:val="0"/>
              <w:jc w:val="center"/>
              <w:rPr>
                <w:rFonts w:cstheme="minorHAnsi"/>
                <w:sz w:val="18"/>
                <w:szCs w:val="18"/>
              </w:rPr>
            </w:pPr>
            <w:r>
              <w:rPr>
                <w:rFonts w:cstheme="minorHAnsi"/>
                <w:sz w:val="18"/>
                <w:szCs w:val="18"/>
              </w:rPr>
              <w:t>505</w:t>
            </w:r>
          </w:p>
        </w:tc>
        <w:tc>
          <w:tcPr>
            <w:tcW w:w="1533" w:type="dxa"/>
            <w:noWrap/>
            <w:vAlign w:val="center"/>
          </w:tcPr>
          <w:p w:rsidR="00B760AA" w:rsidRPr="001917BD" w:rsidRDefault="00B760AA" w:rsidP="001A4CB5">
            <w:pPr>
              <w:autoSpaceDE w:val="0"/>
              <w:autoSpaceDN w:val="0"/>
              <w:adjustRightInd w:val="0"/>
              <w:jc w:val="center"/>
              <w:rPr>
                <w:rFonts w:cstheme="minorHAnsi"/>
                <w:sz w:val="18"/>
                <w:szCs w:val="18"/>
              </w:rPr>
            </w:pPr>
            <w:r>
              <w:rPr>
                <w:rFonts w:cstheme="minorHAnsi"/>
                <w:sz w:val="18"/>
                <w:szCs w:val="18"/>
              </w:rPr>
              <w:t>0</w:t>
            </w:r>
          </w:p>
        </w:tc>
        <w:tc>
          <w:tcPr>
            <w:tcW w:w="1565" w:type="dxa"/>
            <w:noWrap/>
            <w:vAlign w:val="center"/>
          </w:tcPr>
          <w:p w:rsidR="00B760AA" w:rsidRPr="001917BD" w:rsidRDefault="00B760AA" w:rsidP="001A4CB5">
            <w:pPr>
              <w:autoSpaceDE w:val="0"/>
              <w:autoSpaceDN w:val="0"/>
              <w:adjustRightInd w:val="0"/>
              <w:jc w:val="center"/>
              <w:rPr>
                <w:rFonts w:cstheme="minorHAnsi"/>
                <w:sz w:val="18"/>
                <w:szCs w:val="18"/>
              </w:rPr>
            </w:pPr>
            <w:r>
              <w:rPr>
                <w:rFonts w:cstheme="minorHAnsi"/>
                <w:sz w:val="18"/>
                <w:szCs w:val="18"/>
              </w:rPr>
              <w:t>11.607</w:t>
            </w:r>
          </w:p>
        </w:tc>
        <w:tc>
          <w:tcPr>
            <w:tcW w:w="958" w:type="dxa"/>
            <w:noWrap/>
            <w:vAlign w:val="center"/>
          </w:tcPr>
          <w:p w:rsidR="00B760AA" w:rsidRPr="001917BD" w:rsidRDefault="00B760AA" w:rsidP="001A4CB5">
            <w:pPr>
              <w:autoSpaceDE w:val="0"/>
              <w:autoSpaceDN w:val="0"/>
              <w:adjustRightInd w:val="0"/>
              <w:jc w:val="center"/>
              <w:rPr>
                <w:rFonts w:cstheme="minorHAnsi"/>
                <w:sz w:val="18"/>
                <w:szCs w:val="18"/>
              </w:rPr>
            </w:pPr>
            <w:r>
              <w:rPr>
                <w:rFonts w:cstheme="minorHAnsi"/>
                <w:sz w:val="18"/>
                <w:szCs w:val="18"/>
              </w:rPr>
              <w:t>0</w:t>
            </w:r>
          </w:p>
        </w:tc>
      </w:tr>
    </w:tbl>
    <w:p w:rsidR="00FA5DD5" w:rsidRPr="001C3101" w:rsidRDefault="00FA5DD5" w:rsidP="005E4779">
      <w:pPr>
        <w:autoSpaceDE w:val="0"/>
        <w:autoSpaceDN w:val="0"/>
        <w:adjustRightInd w:val="0"/>
        <w:spacing w:after="0" w:line="240" w:lineRule="auto"/>
        <w:jc w:val="both"/>
        <w:rPr>
          <w:rFonts w:cstheme="minorHAnsi"/>
          <w:color w:val="FF0000"/>
        </w:rPr>
      </w:pPr>
    </w:p>
    <w:p w:rsidR="006D3002" w:rsidRDefault="006D3002" w:rsidP="00FE2A5E">
      <w:pPr>
        <w:jc w:val="both"/>
        <w:rPr>
          <w:rFonts w:cstheme="minorHAnsi"/>
          <w:b/>
        </w:rPr>
      </w:pPr>
    </w:p>
    <w:p w:rsidR="00FE2A5E" w:rsidRPr="00A42301" w:rsidRDefault="00FE2A5E" w:rsidP="00FE2A5E">
      <w:pPr>
        <w:jc w:val="both"/>
        <w:rPr>
          <w:rFonts w:cstheme="minorHAnsi"/>
          <w:b/>
          <w:color w:val="000000" w:themeColor="text1"/>
        </w:rPr>
      </w:pPr>
      <w:r w:rsidRPr="00A42301">
        <w:rPr>
          <w:rFonts w:cstheme="minorHAnsi"/>
          <w:b/>
        </w:rPr>
        <w:t xml:space="preserve">Bilješka br. 65 - </w:t>
      </w:r>
      <w:r w:rsidRPr="00A42301">
        <w:rPr>
          <w:rFonts w:cstheme="minorHAnsi"/>
          <w:b/>
          <w:color w:val="000000" w:themeColor="text1"/>
        </w:rPr>
        <w:t>AOP 418 Povrat zajmova danih neprofitnim organizacijama, građanima i kućanstvima u tuzemstvu</w:t>
      </w:r>
    </w:p>
    <w:p w:rsidR="00FE2A5E" w:rsidRDefault="00FE2A5E" w:rsidP="00FE2A5E">
      <w:pPr>
        <w:jc w:val="both"/>
        <w:rPr>
          <w:rFonts w:cstheme="minorHAnsi"/>
        </w:rPr>
      </w:pPr>
      <w:r w:rsidRPr="00F845A0">
        <w:rPr>
          <w:rFonts w:cstheme="minorHAnsi"/>
        </w:rPr>
        <w:t>Smanjenje prihoda od p</w:t>
      </w:r>
      <w:r w:rsidRPr="00F845A0">
        <w:rPr>
          <w:rFonts w:cstheme="minorHAnsi"/>
          <w:color w:val="000000" w:themeColor="text1"/>
        </w:rPr>
        <w:t xml:space="preserve">ovrata zajmova danih neprofitnim organizacijama, građanima i kućanstvima u tuzemstvu </w:t>
      </w:r>
      <w:r w:rsidRPr="00F845A0">
        <w:rPr>
          <w:rFonts w:cstheme="minorHAnsi"/>
        </w:rPr>
        <w:t>u odnosu na prethodnu godinu u istom izvještajnom razdoblju nastalo je zbog toga jer su u prethodnom razdob</w:t>
      </w:r>
      <w:r w:rsidR="00F33EF1">
        <w:rPr>
          <w:rFonts w:cstheme="minorHAnsi"/>
        </w:rPr>
        <w:t xml:space="preserve">lju neki zaposlenici otplatili </w:t>
      </w:r>
      <w:r w:rsidRPr="00F845A0">
        <w:rPr>
          <w:rFonts w:cstheme="minorHAnsi"/>
        </w:rPr>
        <w:t>zajmove u c</w:t>
      </w:r>
      <w:r w:rsidR="00F33EF1">
        <w:rPr>
          <w:rFonts w:cstheme="minorHAnsi"/>
        </w:rPr>
        <w:t>i</w:t>
      </w:r>
      <w:r w:rsidRPr="00F845A0">
        <w:rPr>
          <w:rFonts w:cstheme="minorHAnsi"/>
        </w:rPr>
        <w:t>jelosti.</w:t>
      </w:r>
    </w:p>
    <w:p w:rsidR="00FE2A5E" w:rsidRPr="00F845A0" w:rsidRDefault="00FE2A5E" w:rsidP="00FE2A5E">
      <w:pPr>
        <w:jc w:val="both"/>
        <w:rPr>
          <w:rFonts w:cstheme="minorHAnsi"/>
        </w:rPr>
      </w:pPr>
    </w:p>
    <w:p w:rsidR="00FE2A5E" w:rsidRPr="00A42301" w:rsidRDefault="00FE2A5E" w:rsidP="00FE2A5E">
      <w:pPr>
        <w:jc w:val="both"/>
        <w:rPr>
          <w:rFonts w:cstheme="minorHAnsi"/>
          <w:b/>
        </w:rPr>
      </w:pPr>
      <w:r w:rsidRPr="00A42301">
        <w:rPr>
          <w:rFonts w:cstheme="minorHAnsi"/>
          <w:b/>
        </w:rPr>
        <w:t>Bilješka br. 66</w:t>
      </w:r>
      <w:r w:rsidRPr="00A42301">
        <w:rPr>
          <w:rFonts w:ascii="Arial" w:hAnsi="Arial" w:cs="Arial"/>
          <w:b/>
        </w:rPr>
        <w:t xml:space="preserve"> - </w:t>
      </w:r>
      <w:r w:rsidRPr="00A42301">
        <w:rPr>
          <w:rFonts w:cstheme="minorHAnsi"/>
          <w:b/>
        </w:rPr>
        <w:t>AOP 424 Primici (povrati) glavnice zajmova danih trgovačkim društvima u javnom sektoru</w:t>
      </w:r>
    </w:p>
    <w:p w:rsidR="00FE2A5E" w:rsidRDefault="00FE2A5E" w:rsidP="007341E5">
      <w:pPr>
        <w:jc w:val="both"/>
        <w:rPr>
          <w:rFonts w:cstheme="minorHAnsi"/>
        </w:rPr>
      </w:pPr>
      <w:r w:rsidRPr="00F845A0">
        <w:rPr>
          <w:rFonts w:cstheme="minorHAnsi"/>
        </w:rPr>
        <w:t>U prethodnoj godini izvršen je povrat pozajmice Zagrebačkog inovacijskog centra, otplata obroka Vodoprivrede i povrat sredstava Razvojne agencije Zagreb (jamstveni fond 2014.), dok u 2019. nije bilo povrata pozajmica.</w:t>
      </w:r>
    </w:p>
    <w:p w:rsidR="007341E5" w:rsidRPr="00F845A0" w:rsidRDefault="007341E5" w:rsidP="007341E5">
      <w:pPr>
        <w:jc w:val="both"/>
        <w:rPr>
          <w:rFonts w:cstheme="minorHAnsi"/>
        </w:rPr>
      </w:pPr>
    </w:p>
    <w:p w:rsidR="00FE2A5E" w:rsidRPr="00A42301" w:rsidRDefault="00FE2A5E" w:rsidP="007341E5">
      <w:pPr>
        <w:jc w:val="both"/>
        <w:rPr>
          <w:rFonts w:cstheme="minorHAnsi"/>
          <w:b/>
        </w:rPr>
      </w:pPr>
      <w:r w:rsidRPr="00A42301">
        <w:rPr>
          <w:rFonts w:cstheme="minorHAnsi"/>
          <w:b/>
        </w:rPr>
        <w:t>Bilješka br. 67 - AOP 426 Povrat zajmova danih tuzemnim kreditnim institucijama izvan javnog sektora</w:t>
      </w:r>
    </w:p>
    <w:p w:rsidR="007341E5" w:rsidRDefault="00FE2A5E" w:rsidP="00F33EF1">
      <w:pPr>
        <w:jc w:val="both"/>
        <w:rPr>
          <w:rFonts w:cstheme="minorHAnsi"/>
        </w:rPr>
      </w:pPr>
      <w:r w:rsidRPr="00F845A0">
        <w:rPr>
          <w:rFonts w:cstheme="minorHAnsi"/>
        </w:rPr>
        <w:t>U prethodnoj godini izvršen je povrat depozita jedne fizičke osobe i oročenog depozita Privredne banke Zagreb za mjeru Poduzetnik 2, dok u 2019. nije bilo povrata.</w:t>
      </w:r>
    </w:p>
    <w:p w:rsidR="00792BA0" w:rsidRPr="00F33EF1" w:rsidRDefault="00792BA0" w:rsidP="00F33EF1">
      <w:pPr>
        <w:jc w:val="both"/>
        <w:rPr>
          <w:rFonts w:cstheme="minorHAnsi"/>
        </w:rPr>
      </w:pPr>
    </w:p>
    <w:p w:rsidR="00A42301" w:rsidRPr="00A42301" w:rsidRDefault="00FE2A5E" w:rsidP="007341E5">
      <w:pPr>
        <w:rPr>
          <w:rFonts w:cstheme="minorHAnsi"/>
          <w:b/>
          <w:color w:val="000000" w:themeColor="text1"/>
        </w:rPr>
      </w:pPr>
      <w:r w:rsidRPr="00FE2A5E">
        <w:rPr>
          <w:rFonts w:cstheme="minorHAnsi"/>
          <w:b/>
        </w:rPr>
        <w:t xml:space="preserve">Bilješka br. 68 - </w:t>
      </w:r>
      <w:r w:rsidR="00A42301" w:rsidRPr="00A42301">
        <w:rPr>
          <w:rFonts w:cstheme="minorHAnsi"/>
          <w:b/>
          <w:color w:val="000000" w:themeColor="text1"/>
        </w:rPr>
        <w:t>AOP 486 Primljeni krediti i zajmovi od kreditnih i ostalih financijskih institucija izvan javnog sektora</w:t>
      </w:r>
    </w:p>
    <w:p w:rsidR="00A42301" w:rsidRPr="00F845A0" w:rsidRDefault="00A42301" w:rsidP="00A42301">
      <w:pPr>
        <w:jc w:val="both"/>
        <w:rPr>
          <w:rFonts w:cstheme="minorHAnsi"/>
          <w:color w:val="000000" w:themeColor="text1"/>
        </w:rPr>
      </w:pPr>
      <w:r w:rsidRPr="00F845A0">
        <w:rPr>
          <w:rFonts w:cstheme="minorHAnsi"/>
          <w:color w:val="000000" w:themeColor="text1"/>
        </w:rPr>
        <w:t>Primljeni krediti i zajmovi od kreditnih i ostalih financijskih institucija izvan javnog sektora odnose se na:</w:t>
      </w:r>
    </w:p>
    <w:p w:rsidR="00A42301" w:rsidRPr="00F845A0" w:rsidRDefault="00A42301" w:rsidP="00A42301">
      <w:pPr>
        <w:pStyle w:val="ListParagraph"/>
        <w:numPr>
          <w:ilvl w:val="0"/>
          <w:numId w:val="9"/>
        </w:numPr>
        <w:spacing w:after="200" w:line="276" w:lineRule="auto"/>
        <w:rPr>
          <w:rFonts w:cstheme="minorHAnsi"/>
          <w:color w:val="000000" w:themeColor="text1"/>
        </w:rPr>
      </w:pPr>
      <w:r w:rsidRPr="00F845A0">
        <w:rPr>
          <w:rFonts w:cstheme="minorHAnsi"/>
          <w:color w:val="000000" w:themeColor="text1"/>
        </w:rPr>
        <w:t xml:space="preserve">kreditno zaduženje u iznosu od </w:t>
      </w:r>
      <w:r w:rsidRPr="00F845A0">
        <w:rPr>
          <w:rFonts w:cstheme="minorHAnsi"/>
          <w:b/>
          <w:color w:val="000000" w:themeColor="text1"/>
        </w:rPr>
        <w:t>300.000.000,00 kuna</w:t>
      </w:r>
      <w:r w:rsidRPr="00F845A0">
        <w:rPr>
          <w:rFonts w:cstheme="minorHAnsi"/>
          <w:color w:val="000000" w:themeColor="text1"/>
        </w:rPr>
        <w:t>;</w:t>
      </w:r>
    </w:p>
    <w:p w:rsidR="00A42301" w:rsidRPr="00F845A0" w:rsidRDefault="00A42301" w:rsidP="00A42301">
      <w:pPr>
        <w:pStyle w:val="ListParagraph"/>
        <w:numPr>
          <w:ilvl w:val="0"/>
          <w:numId w:val="9"/>
        </w:numPr>
        <w:spacing w:after="200" w:line="276" w:lineRule="auto"/>
        <w:rPr>
          <w:rFonts w:cstheme="minorHAnsi"/>
          <w:b/>
        </w:rPr>
      </w:pPr>
      <w:r w:rsidRPr="00F845A0">
        <w:rPr>
          <w:rFonts w:cstheme="minorHAnsi"/>
          <w:b/>
        </w:rPr>
        <w:t xml:space="preserve"> </w:t>
      </w:r>
      <w:r w:rsidRPr="00F845A0">
        <w:rPr>
          <w:rFonts w:cstheme="minorHAnsi"/>
        </w:rPr>
        <w:t xml:space="preserve">Ugovor o cesiji između Zagrebačke banke d.d., Zagrebačkih otpadnih voda d.o.o, Vodoopskrbe i odvodnje d.o.o. i Grada Zagreba i  Ugovor o međusobnim odnosima iz poslova otkupa potraživanja između Grada i Zagrebačke banke d.d. u iznosu od </w:t>
      </w:r>
      <w:r w:rsidRPr="00F845A0">
        <w:rPr>
          <w:rFonts w:cstheme="minorHAnsi"/>
          <w:b/>
        </w:rPr>
        <w:t>135.140.728,76</w:t>
      </w:r>
      <w:r w:rsidRPr="00F845A0">
        <w:rPr>
          <w:rFonts w:cstheme="minorHAnsi"/>
        </w:rPr>
        <w:t xml:space="preserve"> </w:t>
      </w:r>
      <w:r w:rsidRPr="00F845A0">
        <w:rPr>
          <w:rFonts w:cstheme="minorHAnsi"/>
          <w:b/>
        </w:rPr>
        <w:t>kuna;</w:t>
      </w:r>
    </w:p>
    <w:p w:rsidR="00A42301" w:rsidRPr="00F845A0" w:rsidRDefault="00A42301" w:rsidP="00A42301">
      <w:pPr>
        <w:pStyle w:val="ListParagraph"/>
        <w:numPr>
          <w:ilvl w:val="0"/>
          <w:numId w:val="9"/>
        </w:numPr>
        <w:spacing w:line="256" w:lineRule="auto"/>
        <w:jc w:val="both"/>
        <w:rPr>
          <w:rFonts w:cstheme="minorHAnsi"/>
          <w:b/>
        </w:rPr>
      </w:pPr>
      <w:r w:rsidRPr="00F845A0">
        <w:rPr>
          <w:rFonts w:cstheme="minorHAnsi"/>
        </w:rPr>
        <w:t xml:space="preserve">Ugovor o cesiji – Tuzemni </w:t>
      </w:r>
      <w:proofErr w:type="spellStart"/>
      <w:r w:rsidRPr="00F845A0">
        <w:rPr>
          <w:rFonts w:cstheme="minorHAnsi"/>
        </w:rPr>
        <w:t>bezregresni</w:t>
      </w:r>
      <w:proofErr w:type="spellEnd"/>
      <w:r w:rsidRPr="00F845A0">
        <w:rPr>
          <w:rFonts w:cstheme="minorHAnsi"/>
        </w:rPr>
        <w:t xml:space="preserve"> između Erste </w:t>
      </w:r>
      <w:proofErr w:type="spellStart"/>
      <w:r w:rsidRPr="00F845A0">
        <w:rPr>
          <w:rFonts w:cstheme="minorHAnsi"/>
        </w:rPr>
        <w:t>Factoring</w:t>
      </w:r>
      <w:proofErr w:type="spellEnd"/>
      <w:r w:rsidRPr="00F845A0">
        <w:rPr>
          <w:rFonts w:cstheme="minorHAnsi"/>
        </w:rPr>
        <w:t xml:space="preserve"> d.o.o., Zagrebačkog električnog tramvaja d.o.o. i Grada Zagreba i Ugovor o ustupu potraživanja – Tuzemni </w:t>
      </w:r>
      <w:r w:rsidRPr="00F845A0">
        <w:rPr>
          <w:rFonts w:cstheme="minorHAnsi"/>
        </w:rPr>
        <w:lastRenderedPageBreak/>
        <w:t xml:space="preserve">između Erste </w:t>
      </w:r>
      <w:proofErr w:type="spellStart"/>
      <w:r w:rsidRPr="00F845A0">
        <w:rPr>
          <w:rFonts w:cstheme="minorHAnsi"/>
        </w:rPr>
        <w:t>Factoring</w:t>
      </w:r>
      <w:proofErr w:type="spellEnd"/>
      <w:r w:rsidRPr="00F845A0">
        <w:rPr>
          <w:rFonts w:cstheme="minorHAnsi"/>
        </w:rPr>
        <w:t xml:space="preserve"> d.o.o. i Zagrebačkog električnog tramvaja d.o.o. u iznosu od </w:t>
      </w:r>
      <w:r w:rsidRPr="00F845A0">
        <w:rPr>
          <w:rFonts w:cstheme="minorHAnsi"/>
          <w:b/>
        </w:rPr>
        <w:t>27.818.662,66 kuna;</w:t>
      </w:r>
    </w:p>
    <w:p w:rsidR="00A42301" w:rsidRPr="00F33EF1" w:rsidRDefault="00792BA0" w:rsidP="006D3002">
      <w:pPr>
        <w:pStyle w:val="ListParagraph"/>
        <w:numPr>
          <w:ilvl w:val="0"/>
          <w:numId w:val="9"/>
        </w:numPr>
        <w:spacing w:afterLines="160" w:after="384" w:line="256" w:lineRule="auto"/>
        <w:jc w:val="both"/>
        <w:rPr>
          <w:rFonts w:cstheme="minorHAnsi"/>
        </w:rPr>
      </w:pPr>
      <w:r>
        <w:rPr>
          <w:rFonts w:cstheme="minorHAnsi"/>
        </w:rPr>
        <w:t xml:space="preserve"> Ugovor o cesiji – </w:t>
      </w:r>
      <w:r w:rsidR="00A42301" w:rsidRPr="00F845A0">
        <w:rPr>
          <w:rFonts w:cstheme="minorHAnsi"/>
        </w:rPr>
        <w:t xml:space="preserve">Tuzemni </w:t>
      </w:r>
      <w:proofErr w:type="spellStart"/>
      <w:r w:rsidR="00A42301" w:rsidRPr="00F845A0">
        <w:rPr>
          <w:rFonts w:cstheme="minorHAnsi"/>
        </w:rPr>
        <w:t>bezregresni</w:t>
      </w:r>
      <w:proofErr w:type="spellEnd"/>
      <w:r w:rsidR="00A42301" w:rsidRPr="00F845A0">
        <w:rPr>
          <w:rFonts w:cstheme="minorHAnsi"/>
        </w:rPr>
        <w:t xml:space="preserve"> između </w:t>
      </w:r>
      <w:proofErr w:type="spellStart"/>
      <w:r w:rsidR="00A42301" w:rsidRPr="00F845A0">
        <w:rPr>
          <w:rFonts w:cstheme="minorHAnsi"/>
        </w:rPr>
        <w:t>Erste&amp;Steiermärkische</w:t>
      </w:r>
      <w:proofErr w:type="spellEnd"/>
      <w:r w:rsidR="00A42301" w:rsidRPr="00F845A0">
        <w:rPr>
          <w:rFonts w:cstheme="minorHAnsi"/>
        </w:rPr>
        <w:t xml:space="preserve"> Bank </w:t>
      </w:r>
      <w:proofErr w:type="spellStart"/>
      <w:r w:rsidR="00A42301" w:rsidRPr="00F845A0">
        <w:rPr>
          <w:rFonts w:cstheme="minorHAnsi"/>
        </w:rPr>
        <w:t>d.d</w:t>
      </w:r>
      <w:proofErr w:type="spellEnd"/>
      <w:r w:rsidR="00A42301" w:rsidRPr="00F845A0">
        <w:rPr>
          <w:rFonts w:cstheme="minorHAnsi"/>
        </w:rPr>
        <w:t xml:space="preserve">, Zagrebačkih otpadnih voda d.o.o., Vodoopskrbe i odvodnje d.o.o. i Grada Zagreba i Sporazum o podmirenju troškova – tuzemni </w:t>
      </w:r>
      <w:proofErr w:type="spellStart"/>
      <w:r w:rsidR="00A42301" w:rsidRPr="00F845A0">
        <w:rPr>
          <w:rFonts w:cstheme="minorHAnsi"/>
        </w:rPr>
        <w:t>bezregresni</w:t>
      </w:r>
      <w:proofErr w:type="spellEnd"/>
      <w:r w:rsidR="00A42301" w:rsidRPr="00F845A0">
        <w:rPr>
          <w:rFonts w:cstheme="minorHAnsi"/>
        </w:rPr>
        <w:t xml:space="preserve"> između </w:t>
      </w:r>
      <w:proofErr w:type="spellStart"/>
      <w:r w:rsidR="00A42301" w:rsidRPr="00F845A0">
        <w:rPr>
          <w:rFonts w:cstheme="minorHAnsi"/>
        </w:rPr>
        <w:t>Erste&amp;Steiermärkische</w:t>
      </w:r>
      <w:proofErr w:type="spellEnd"/>
      <w:r w:rsidR="00A42301" w:rsidRPr="00F845A0">
        <w:rPr>
          <w:rFonts w:cstheme="minorHAnsi"/>
        </w:rPr>
        <w:t xml:space="preserve"> Bank d.d. i Grada Zagreba u iznosu od </w:t>
      </w:r>
      <w:r w:rsidR="00A42301" w:rsidRPr="00F845A0">
        <w:rPr>
          <w:rFonts w:cstheme="minorHAnsi"/>
          <w:b/>
        </w:rPr>
        <w:t>129.541.951,25 kuna.</w:t>
      </w:r>
    </w:p>
    <w:p w:rsidR="00F33EF1" w:rsidRPr="00F845A0" w:rsidRDefault="00F33EF1" w:rsidP="00F33EF1">
      <w:pPr>
        <w:pStyle w:val="ListParagraph"/>
        <w:spacing w:afterLines="160" w:after="384" w:line="256" w:lineRule="auto"/>
        <w:ind w:left="1065"/>
        <w:jc w:val="both"/>
        <w:rPr>
          <w:rFonts w:cstheme="minorHAnsi"/>
        </w:rPr>
      </w:pPr>
    </w:p>
    <w:p w:rsidR="00C0267C" w:rsidRPr="00F33EF1" w:rsidRDefault="00C0267C" w:rsidP="00F33EF1">
      <w:pPr>
        <w:autoSpaceDE w:val="0"/>
        <w:autoSpaceDN w:val="0"/>
        <w:adjustRightInd w:val="0"/>
        <w:spacing w:afterLines="160" w:after="384" w:line="240" w:lineRule="auto"/>
        <w:jc w:val="both"/>
        <w:rPr>
          <w:rFonts w:cstheme="minorHAnsi"/>
          <w:b/>
        </w:rPr>
      </w:pPr>
      <w:r w:rsidRPr="00C0267C">
        <w:rPr>
          <w:rFonts w:cstheme="minorHAnsi"/>
          <w:b/>
        </w:rPr>
        <w:t xml:space="preserve">IZDACI ZA FINANCIJSKU IMOVINU I OTPLATE ZAJMOVA </w:t>
      </w:r>
    </w:p>
    <w:p w:rsidR="008C0F41" w:rsidRDefault="00C0267C" w:rsidP="005E4779">
      <w:pPr>
        <w:autoSpaceDE w:val="0"/>
        <w:autoSpaceDN w:val="0"/>
        <w:adjustRightInd w:val="0"/>
        <w:spacing w:after="0" w:line="240" w:lineRule="auto"/>
        <w:jc w:val="both"/>
        <w:rPr>
          <w:rFonts w:cstheme="minorHAnsi"/>
        </w:rPr>
      </w:pPr>
      <w:r>
        <w:rPr>
          <w:rFonts w:cstheme="minorHAnsi"/>
        </w:rPr>
        <w:t xml:space="preserve">Tablica </w:t>
      </w:r>
      <w:r w:rsidR="00A42301">
        <w:rPr>
          <w:rFonts w:cstheme="minorHAnsi"/>
        </w:rPr>
        <w:t>5</w:t>
      </w:r>
      <w:r>
        <w:rPr>
          <w:rFonts w:cstheme="minorHAnsi"/>
        </w:rPr>
        <w:t>: Izdaci za financijsku imovinu i otplate zajmova</w:t>
      </w:r>
    </w:p>
    <w:p w:rsidR="008C0F41" w:rsidRPr="008C0F41" w:rsidRDefault="008C0F41" w:rsidP="005E4779">
      <w:pPr>
        <w:autoSpaceDE w:val="0"/>
        <w:autoSpaceDN w:val="0"/>
        <w:adjustRightInd w:val="0"/>
        <w:spacing w:after="0" w:line="240" w:lineRule="auto"/>
        <w:jc w:val="both"/>
        <w:rPr>
          <w:rFonts w:cstheme="minorHAnsi"/>
          <w:color w:val="FF0000"/>
        </w:rPr>
      </w:pPr>
    </w:p>
    <w:tbl>
      <w:tblPr>
        <w:tblStyle w:val="TableGrid"/>
        <w:tblW w:w="0" w:type="auto"/>
        <w:jc w:val="center"/>
        <w:tblLook w:val="04A0" w:firstRow="1" w:lastRow="0" w:firstColumn="1" w:lastColumn="0" w:noHBand="0" w:noVBand="1"/>
      </w:tblPr>
      <w:tblGrid>
        <w:gridCol w:w="651"/>
        <w:gridCol w:w="3030"/>
        <w:gridCol w:w="533"/>
        <w:gridCol w:w="1533"/>
        <w:gridCol w:w="1565"/>
        <w:gridCol w:w="700"/>
      </w:tblGrid>
      <w:tr w:rsidR="00C0267C" w:rsidRPr="00515A54" w:rsidTr="009F3D0C">
        <w:trPr>
          <w:trHeight w:val="416"/>
          <w:jc w:val="center"/>
        </w:trPr>
        <w:tc>
          <w:tcPr>
            <w:tcW w:w="651" w:type="dxa"/>
            <w:shd w:val="clear" w:color="auto" w:fill="BDD6EE" w:themeFill="accent1" w:themeFillTint="66"/>
            <w:noWrap/>
            <w:vAlign w:val="center"/>
            <w:hideMark/>
          </w:tcPr>
          <w:p w:rsidR="00C0267C" w:rsidRPr="00515A54" w:rsidRDefault="00C0267C" w:rsidP="005E4779">
            <w:pPr>
              <w:autoSpaceDE w:val="0"/>
              <w:autoSpaceDN w:val="0"/>
              <w:adjustRightInd w:val="0"/>
              <w:jc w:val="center"/>
              <w:rPr>
                <w:rFonts w:cstheme="minorHAnsi"/>
                <w:sz w:val="16"/>
                <w:szCs w:val="16"/>
              </w:rPr>
            </w:pPr>
            <w:r w:rsidRPr="00515A54">
              <w:rPr>
                <w:rFonts w:cstheme="minorHAnsi"/>
                <w:sz w:val="16"/>
                <w:szCs w:val="16"/>
              </w:rPr>
              <w:t>Račun</w:t>
            </w:r>
          </w:p>
        </w:tc>
        <w:tc>
          <w:tcPr>
            <w:tcW w:w="3030" w:type="dxa"/>
            <w:shd w:val="clear" w:color="auto" w:fill="BDD6EE" w:themeFill="accent1" w:themeFillTint="66"/>
            <w:noWrap/>
            <w:vAlign w:val="center"/>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OPIS</w:t>
            </w:r>
          </w:p>
        </w:tc>
        <w:tc>
          <w:tcPr>
            <w:tcW w:w="533" w:type="dxa"/>
            <w:shd w:val="clear" w:color="auto" w:fill="BDD6EE" w:themeFill="accent1" w:themeFillTint="66"/>
            <w:noWrap/>
            <w:vAlign w:val="center"/>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AOP</w:t>
            </w:r>
          </w:p>
        </w:tc>
        <w:tc>
          <w:tcPr>
            <w:tcW w:w="1533" w:type="dxa"/>
            <w:shd w:val="clear" w:color="auto" w:fill="BDD6EE" w:themeFill="accent1" w:themeFillTint="66"/>
            <w:vAlign w:val="center"/>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Ostvareno prethodne godine</w:t>
            </w:r>
          </w:p>
        </w:tc>
        <w:tc>
          <w:tcPr>
            <w:tcW w:w="1565" w:type="dxa"/>
            <w:shd w:val="clear" w:color="auto" w:fill="BDD6EE" w:themeFill="accent1" w:themeFillTint="66"/>
            <w:vAlign w:val="center"/>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Ostvareno u tekućem razdoblju</w:t>
            </w:r>
          </w:p>
        </w:tc>
        <w:tc>
          <w:tcPr>
            <w:tcW w:w="700" w:type="dxa"/>
            <w:shd w:val="clear" w:color="auto" w:fill="BDD6EE" w:themeFill="accent1" w:themeFillTint="66"/>
            <w:noWrap/>
            <w:vAlign w:val="center"/>
            <w:hideMark/>
          </w:tcPr>
          <w:p w:rsidR="00C0267C" w:rsidRPr="00515A54" w:rsidRDefault="00C0267C" w:rsidP="005E4779">
            <w:pPr>
              <w:autoSpaceDE w:val="0"/>
              <w:autoSpaceDN w:val="0"/>
              <w:adjustRightInd w:val="0"/>
              <w:jc w:val="center"/>
              <w:rPr>
                <w:rFonts w:cstheme="minorHAnsi"/>
                <w:sz w:val="16"/>
                <w:szCs w:val="16"/>
              </w:rPr>
            </w:pPr>
            <w:r w:rsidRPr="00515A54">
              <w:rPr>
                <w:rFonts w:cstheme="minorHAnsi"/>
                <w:sz w:val="16"/>
                <w:szCs w:val="16"/>
              </w:rPr>
              <w:t>INDEKS</w:t>
            </w:r>
          </w:p>
        </w:tc>
      </w:tr>
      <w:tr w:rsidR="00C0267C" w:rsidRPr="00515A54" w:rsidTr="009F3D0C">
        <w:trPr>
          <w:trHeight w:val="210"/>
          <w:jc w:val="center"/>
        </w:trPr>
        <w:tc>
          <w:tcPr>
            <w:tcW w:w="651" w:type="dxa"/>
            <w:shd w:val="clear" w:color="auto" w:fill="BDD6EE" w:themeFill="accent1" w:themeFillTint="66"/>
            <w:noWrap/>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1</w:t>
            </w:r>
          </w:p>
        </w:tc>
        <w:tc>
          <w:tcPr>
            <w:tcW w:w="3030" w:type="dxa"/>
            <w:shd w:val="clear" w:color="auto" w:fill="BDD6EE" w:themeFill="accent1" w:themeFillTint="66"/>
            <w:noWrap/>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2</w:t>
            </w:r>
          </w:p>
        </w:tc>
        <w:tc>
          <w:tcPr>
            <w:tcW w:w="533" w:type="dxa"/>
            <w:shd w:val="clear" w:color="auto" w:fill="BDD6EE" w:themeFill="accent1" w:themeFillTint="66"/>
            <w:noWrap/>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3</w:t>
            </w:r>
          </w:p>
        </w:tc>
        <w:tc>
          <w:tcPr>
            <w:tcW w:w="1533" w:type="dxa"/>
            <w:shd w:val="clear" w:color="auto" w:fill="BDD6EE" w:themeFill="accent1" w:themeFillTint="66"/>
            <w:noWrap/>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4</w:t>
            </w:r>
          </w:p>
        </w:tc>
        <w:tc>
          <w:tcPr>
            <w:tcW w:w="1565" w:type="dxa"/>
            <w:shd w:val="clear" w:color="auto" w:fill="BDD6EE" w:themeFill="accent1" w:themeFillTint="66"/>
            <w:noWrap/>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5</w:t>
            </w:r>
          </w:p>
        </w:tc>
        <w:tc>
          <w:tcPr>
            <w:tcW w:w="700" w:type="dxa"/>
            <w:shd w:val="clear" w:color="auto" w:fill="BDD6EE" w:themeFill="accent1" w:themeFillTint="66"/>
            <w:noWrap/>
            <w:hideMark/>
          </w:tcPr>
          <w:p w:rsidR="00C0267C" w:rsidRPr="00515A54" w:rsidRDefault="00C0267C" w:rsidP="005E4779">
            <w:pPr>
              <w:autoSpaceDE w:val="0"/>
              <w:autoSpaceDN w:val="0"/>
              <w:adjustRightInd w:val="0"/>
              <w:jc w:val="center"/>
              <w:rPr>
                <w:rFonts w:cstheme="minorHAnsi"/>
                <w:sz w:val="18"/>
                <w:szCs w:val="18"/>
              </w:rPr>
            </w:pPr>
            <w:r w:rsidRPr="00515A54">
              <w:rPr>
                <w:rFonts w:cstheme="minorHAnsi"/>
                <w:sz w:val="18"/>
                <w:szCs w:val="18"/>
              </w:rPr>
              <w:t>6</w:t>
            </w:r>
          </w:p>
        </w:tc>
      </w:tr>
      <w:tr w:rsidR="00C0267C" w:rsidRPr="00515A54" w:rsidTr="009A2B8A">
        <w:trPr>
          <w:trHeight w:val="555"/>
          <w:jc w:val="center"/>
        </w:trPr>
        <w:tc>
          <w:tcPr>
            <w:tcW w:w="651" w:type="dxa"/>
            <w:noWrap/>
            <w:vAlign w:val="center"/>
            <w:hideMark/>
          </w:tcPr>
          <w:p w:rsidR="00C0267C" w:rsidRPr="00515A54" w:rsidRDefault="00C0267C" w:rsidP="005E4779">
            <w:pPr>
              <w:autoSpaceDE w:val="0"/>
              <w:autoSpaceDN w:val="0"/>
              <w:adjustRightInd w:val="0"/>
              <w:jc w:val="both"/>
              <w:rPr>
                <w:rFonts w:cstheme="minorHAnsi"/>
                <w:sz w:val="18"/>
                <w:szCs w:val="18"/>
              </w:rPr>
            </w:pPr>
            <w:r>
              <w:rPr>
                <w:rFonts w:cstheme="minorHAnsi"/>
                <w:sz w:val="18"/>
                <w:szCs w:val="18"/>
              </w:rPr>
              <w:t>5</w:t>
            </w:r>
          </w:p>
        </w:tc>
        <w:tc>
          <w:tcPr>
            <w:tcW w:w="3030" w:type="dxa"/>
            <w:noWrap/>
            <w:vAlign w:val="center"/>
            <w:hideMark/>
          </w:tcPr>
          <w:p w:rsidR="00C0267C" w:rsidRPr="00515A54" w:rsidRDefault="00C0267C" w:rsidP="005E4779">
            <w:pPr>
              <w:autoSpaceDE w:val="0"/>
              <w:autoSpaceDN w:val="0"/>
              <w:adjustRightInd w:val="0"/>
              <w:jc w:val="both"/>
              <w:rPr>
                <w:rFonts w:cstheme="minorHAnsi"/>
                <w:sz w:val="18"/>
                <w:szCs w:val="18"/>
              </w:rPr>
            </w:pPr>
            <w:r>
              <w:rPr>
                <w:rFonts w:cstheme="minorHAnsi"/>
                <w:sz w:val="18"/>
                <w:szCs w:val="18"/>
              </w:rPr>
              <w:t>IZDACI ZA FINANCIJSKU IMOVINU I OTPLATE ZAJMOVA</w:t>
            </w:r>
          </w:p>
        </w:tc>
        <w:tc>
          <w:tcPr>
            <w:tcW w:w="533" w:type="dxa"/>
            <w:noWrap/>
            <w:vAlign w:val="center"/>
          </w:tcPr>
          <w:p w:rsidR="00C0267C" w:rsidRPr="00515A54" w:rsidRDefault="00C0267C" w:rsidP="005E4779">
            <w:pPr>
              <w:autoSpaceDE w:val="0"/>
              <w:autoSpaceDN w:val="0"/>
              <w:adjustRightInd w:val="0"/>
              <w:jc w:val="both"/>
              <w:rPr>
                <w:rFonts w:cstheme="minorHAnsi"/>
                <w:sz w:val="18"/>
                <w:szCs w:val="18"/>
              </w:rPr>
            </w:pPr>
            <w:r>
              <w:rPr>
                <w:rFonts w:cstheme="minorHAnsi"/>
                <w:sz w:val="18"/>
                <w:szCs w:val="18"/>
              </w:rPr>
              <w:t>518</w:t>
            </w:r>
          </w:p>
        </w:tc>
        <w:tc>
          <w:tcPr>
            <w:tcW w:w="1533" w:type="dxa"/>
            <w:noWrap/>
            <w:vAlign w:val="center"/>
          </w:tcPr>
          <w:p w:rsidR="00C0267C" w:rsidRPr="00515A54" w:rsidRDefault="00EB795B" w:rsidP="005E4779">
            <w:pPr>
              <w:autoSpaceDE w:val="0"/>
              <w:autoSpaceDN w:val="0"/>
              <w:adjustRightInd w:val="0"/>
              <w:jc w:val="center"/>
              <w:rPr>
                <w:rFonts w:cstheme="minorHAnsi"/>
                <w:sz w:val="18"/>
                <w:szCs w:val="18"/>
              </w:rPr>
            </w:pPr>
            <w:r>
              <w:rPr>
                <w:rFonts w:cstheme="minorHAnsi"/>
                <w:sz w:val="18"/>
                <w:szCs w:val="18"/>
              </w:rPr>
              <w:t>328.173.380</w:t>
            </w:r>
          </w:p>
        </w:tc>
        <w:tc>
          <w:tcPr>
            <w:tcW w:w="1565" w:type="dxa"/>
            <w:noWrap/>
            <w:vAlign w:val="center"/>
          </w:tcPr>
          <w:p w:rsidR="00C0267C" w:rsidRPr="00515A54" w:rsidRDefault="00D83968" w:rsidP="005E4779">
            <w:pPr>
              <w:autoSpaceDE w:val="0"/>
              <w:autoSpaceDN w:val="0"/>
              <w:adjustRightInd w:val="0"/>
              <w:jc w:val="center"/>
              <w:rPr>
                <w:rFonts w:cstheme="minorHAnsi"/>
                <w:sz w:val="18"/>
                <w:szCs w:val="18"/>
              </w:rPr>
            </w:pPr>
            <w:r>
              <w:rPr>
                <w:rFonts w:cstheme="minorHAnsi"/>
                <w:sz w:val="18"/>
                <w:szCs w:val="18"/>
              </w:rPr>
              <w:t>550.943.324</w:t>
            </w:r>
          </w:p>
        </w:tc>
        <w:tc>
          <w:tcPr>
            <w:tcW w:w="700" w:type="dxa"/>
            <w:noWrap/>
            <w:vAlign w:val="center"/>
          </w:tcPr>
          <w:p w:rsidR="00C0267C" w:rsidRPr="00515A54" w:rsidRDefault="00EB795B" w:rsidP="005E4779">
            <w:pPr>
              <w:autoSpaceDE w:val="0"/>
              <w:autoSpaceDN w:val="0"/>
              <w:adjustRightInd w:val="0"/>
              <w:jc w:val="center"/>
              <w:rPr>
                <w:rFonts w:cstheme="minorHAnsi"/>
                <w:sz w:val="18"/>
                <w:szCs w:val="18"/>
              </w:rPr>
            </w:pPr>
            <w:r>
              <w:rPr>
                <w:rFonts w:cstheme="minorHAnsi"/>
                <w:sz w:val="18"/>
                <w:szCs w:val="18"/>
              </w:rPr>
              <w:t>168</w:t>
            </w:r>
          </w:p>
        </w:tc>
      </w:tr>
      <w:tr w:rsidR="00C0267C" w:rsidRPr="00515A54" w:rsidTr="009A2B8A">
        <w:trPr>
          <w:trHeight w:val="555"/>
          <w:jc w:val="center"/>
        </w:trPr>
        <w:tc>
          <w:tcPr>
            <w:tcW w:w="651" w:type="dxa"/>
            <w:noWrap/>
            <w:vAlign w:val="center"/>
            <w:hideMark/>
          </w:tcPr>
          <w:p w:rsidR="00C0267C" w:rsidRPr="00515A54" w:rsidRDefault="00C0267C" w:rsidP="005E4779">
            <w:pPr>
              <w:autoSpaceDE w:val="0"/>
              <w:autoSpaceDN w:val="0"/>
              <w:adjustRightInd w:val="0"/>
              <w:jc w:val="both"/>
              <w:rPr>
                <w:rFonts w:cstheme="minorHAnsi"/>
                <w:sz w:val="18"/>
                <w:szCs w:val="18"/>
              </w:rPr>
            </w:pPr>
            <w:r>
              <w:rPr>
                <w:rFonts w:cstheme="minorHAnsi"/>
                <w:sz w:val="18"/>
                <w:szCs w:val="18"/>
              </w:rPr>
              <w:t>51</w:t>
            </w:r>
          </w:p>
        </w:tc>
        <w:tc>
          <w:tcPr>
            <w:tcW w:w="3030" w:type="dxa"/>
            <w:vAlign w:val="center"/>
            <w:hideMark/>
          </w:tcPr>
          <w:p w:rsidR="00C0267C" w:rsidRPr="00515A54" w:rsidRDefault="00C0267C" w:rsidP="005E4779">
            <w:pPr>
              <w:autoSpaceDE w:val="0"/>
              <w:autoSpaceDN w:val="0"/>
              <w:adjustRightInd w:val="0"/>
              <w:jc w:val="both"/>
              <w:rPr>
                <w:rFonts w:cstheme="minorHAnsi"/>
                <w:sz w:val="18"/>
                <w:szCs w:val="18"/>
              </w:rPr>
            </w:pPr>
            <w:r>
              <w:rPr>
                <w:rFonts w:cstheme="minorHAnsi"/>
                <w:sz w:val="18"/>
                <w:szCs w:val="18"/>
              </w:rPr>
              <w:t>IZDACI ZA DANE ZAJMOVE I DEPOZITE</w:t>
            </w:r>
          </w:p>
        </w:tc>
        <w:tc>
          <w:tcPr>
            <w:tcW w:w="533" w:type="dxa"/>
            <w:noWrap/>
            <w:vAlign w:val="center"/>
          </w:tcPr>
          <w:p w:rsidR="00C0267C" w:rsidRPr="00515A54" w:rsidRDefault="00C0267C" w:rsidP="005E4779">
            <w:pPr>
              <w:autoSpaceDE w:val="0"/>
              <w:autoSpaceDN w:val="0"/>
              <w:adjustRightInd w:val="0"/>
              <w:jc w:val="both"/>
              <w:rPr>
                <w:rFonts w:cstheme="minorHAnsi"/>
                <w:sz w:val="18"/>
                <w:szCs w:val="18"/>
              </w:rPr>
            </w:pPr>
            <w:r>
              <w:rPr>
                <w:rFonts w:cstheme="minorHAnsi"/>
                <w:sz w:val="18"/>
                <w:szCs w:val="18"/>
              </w:rPr>
              <w:t>519</w:t>
            </w:r>
          </w:p>
        </w:tc>
        <w:tc>
          <w:tcPr>
            <w:tcW w:w="1533" w:type="dxa"/>
            <w:noWrap/>
            <w:vAlign w:val="center"/>
          </w:tcPr>
          <w:p w:rsidR="00C0267C" w:rsidRPr="00515A54" w:rsidRDefault="00EB795B" w:rsidP="005E4779">
            <w:pPr>
              <w:autoSpaceDE w:val="0"/>
              <w:autoSpaceDN w:val="0"/>
              <w:adjustRightInd w:val="0"/>
              <w:jc w:val="center"/>
              <w:rPr>
                <w:rFonts w:cstheme="minorHAnsi"/>
                <w:sz w:val="18"/>
                <w:szCs w:val="18"/>
              </w:rPr>
            </w:pPr>
            <w:r>
              <w:rPr>
                <w:rFonts w:cstheme="minorHAnsi"/>
                <w:sz w:val="18"/>
                <w:szCs w:val="18"/>
              </w:rPr>
              <w:t>0</w:t>
            </w:r>
          </w:p>
        </w:tc>
        <w:tc>
          <w:tcPr>
            <w:tcW w:w="1565" w:type="dxa"/>
            <w:noWrap/>
            <w:vAlign w:val="center"/>
          </w:tcPr>
          <w:p w:rsidR="00C0267C" w:rsidRPr="00515A54" w:rsidRDefault="004C4833" w:rsidP="005E4779">
            <w:pPr>
              <w:autoSpaceDE w:val="0"/>
              <w:autoSpaceDN w:val="0"/>
              <w:adjustRightInd w:val="0"/>
              <w:jc w:val="center"/>
              <w:rPr>
                <w:rFonts w:cstheme="minorHAnsi"/>
                <w:sz w:val="18"/>
                <w:szCs w:val="18"/>
              </w:rPr>
            </w:pPr>
            <w:r>
              <w:rPr>
                <w:rFonts w:cstheme="minorHAnsi"/>
                <w:sz w:val="18"/>
                <w:szCs w:val="18"/>
              </w:rPr>
              <w:t>0</w:t>
            </w:r>
          </w:p>
        </w:tc>
        <w:tc>
          <w:tcPr>
            <w:tcW w:w="700" w:type="dxa"/>
            <w:noWrap/>
            <w:vAlign w:val="center"/>
          </w:tcPr>
          <w:p w:rsidR="00C0267C" w:rsidRPr="00515A54" w:rsidRDefault="004C4833" w:rsidP="005E4779">
            <w:pPr>
              <w:autoSpaceDE w:val="0"/>
              <w:autoSpaceDN w:val="0"/>
              <w:adjustRightInd w:val="0"/>
              <w:jc w:val="center"/>
              <w:rPr>
                <w:rFonts w:cstheme="minorHAnsi"/>
                <w:sz w:val="18"/>
                <w:szCs w:val="18"/>
              </w:rPr>
            </w:pPr>
            <w:r>
              <w:rPr>
                <w:rFonts w:cstheme="minorHAnsi"/>
                <w:sz w:val="18"/>
                <w:szCs w:val="18"/>
              </w:rPr>
              <w:t>0</w:t>
            </w:r>
          </w:p>
        </w:tc>
      </w:tr>
      <w:tr w:rsidR="00C0267C" w:rsidRPr="00515A54" w:rsidTr="009A2B8A">
        <w:trPr>
          <w:trHeight w:val="555"/>
          <w:jc w:val="center"/>
        </w:trPr>
        <w:tc>
          <w:tcPr>
            <w:tcW w:w="651" w:type="dxa"/>
            <w:noWrap/>
            <w:vAlign w:val="center"/>
            <w:hideMark/>
          </w:tcPr>
          <w:p w:rsidR="00C0267C" w:rsidRPr="00515A54" w:rsidRDefault="006D3BDB" w:rsidP="005E4779">
            <w:pPr>
              <w:autoSpaceDE w:val="0"/>
              <w:autoSpaceDN w:val="0"/>
              <w:adjustRightInd w:val="0"/>
              <w:jc w:val="both"/>
              <w:rPr>
                <w:rFonts w:cstheme="minorHAnsi"/>
                <w:sz w:val="18"/>
                <w:szCs w:val="18"/>
              </w:rPr>
            </w:pPr>
            <w:r>
              <w:rPr>
                <w:rFonts w:cstheme="minorHAnsi"/>
                <w:sz w:val="18"/>
                <w:szCs w:val="18"/>
              </w:rPr>
              <w:t>53</w:t>
            </w:r>
          </w:p>
        </w:tc>
        <w:tc>
          <w:tcPr>
            <w:tcW w:w="3030" w:type="dxa"/>
            <w:vAlign w:val="center"/>
            <w:hideMark/>
          </w:tcPr>
          <w:p w:rsidR="00C0267C" w:rsidRPr="00515A54" w:rsidRDefault="006D3BDB" w:rsidP="005E4779">
            <w:pPr>
              <w:autoSpaceDE w:val="0"/>
              <w:autoSpaceDN w:val="0"/>
              <w:adjustRightInd w:val="0"/>
              <w:jc w:val="both"/>
              <w:rPr>
                <w:rFonts w:cstheme="minorHAnsi"/>
                <w:sz w:val="18"/>
                <w:szCs w:val="18"/>
              </w:rPr>
            </w:pPr>
            <w:r>
              <w:rPr>
                <w:rFonts w:cstheme="minorHAnsi"/>
                <w:sz w:val="18"/>
                <w:szCs w:val="18"/>
              </w:rPr>
              <w:t>IZDACI ZA DIONICE I UDJELI U GLAVNICI</w:t>
            </w:r>
          </w:p>
        </w:tc>
        <w:tc>
          <w:tcPr>
            <w:tcW w:w="533" w:type="dxa"/>
            <w:noWrap/>
            <w:vAlign w:val="center"/>
          </w:tcPr>
          <w:p w:rsidR="00C0267C" w:rsidRPr="00515A54" w:rsidRDefault="006D3BDB" w:rsidP="005E4779">
            <w:pPr>
              <w:autoSpaceDE w:val="0"/>
              <w:autoSpaceDN w:val="0"/>
              <w:adjustRightInd w:val="0"/>
              <w:jc w:val="both"/>
              <w:rPr>
                <w:rFonts w:cstheme="minorHAnsi"/>
                <w:sz w:val="18"/>
                <w:szCs w:val="18"/>
              </w:rPr>
            </w:pPr>
            <w:r>
              <w:rPr>
                <w:rFonts w:cstheme="minorHAnsi"/>
                <w:sz w:val="18"/>
                <w:szCs w:val="18"/>
              </w:rPr>
              <w:t>570</w:t>
            </w:r>
          </w:p>
        </w:tc>
        <w:tc>
          <w:tcPr>
            <w:tcW w:w="1533" w:type="dxa"/>
            <w:noWrap/>
            <w:vAlign w:val="center"/>
          </w:tcPr>
          <w:p w:rsidR="00C0267C" w:rsidRPr="00515A54" w:rsidRDefault="00EB795B" w:rsidP="005E4779">
            <w:pPr>
              <w:autoSpaceDE w:val="0"/>
              <w:autoSpaceDN w:val="0"/>
              <w:adjustRightInd w:val="0"/>
              <w:jc w:val="center"/>
              <w:rPr>
                <w:rFonts w:cstheme="minorHAnsi"/>
                <w:sz w:val="18"/>
                <w:szCs w:val="18"/>
              </w:rPr>
            </w:pPr>
            <w:r>
              <w:rPr>
                <w:rFonts w:cstheme="minorHAnsi"/>
                <w:sz w:val="18"/>
                <w:szCs w:val="18"/>
              </w:rPr>
              <w:t>10.200</w:t>
            </w:r>
          </w:p>
        </w:tc>
        <w:tc>
          <w:tcPr>
            <w:tcW w:w="1565" w:type="dxa"/>
            <w:noWrap/>
            <w:vAlign w:val="center"/>
          </w:tcPr>
          <w:p w:rsidR="00C0267C" w:rsidRPr="00515A54" w:rsidRDefault="00EB795B" w:rsidP="005E4779">
            <w:pPr>
              <w:autoSpaceDE w:val="0"/>
              <w:autoSpaceDN w:val="0"/>
              <w:adjustRightInd w:val="0"/>
              <w:jc w:val="center"/>
              <w:rPr>
                <w:rFonts w:cstheme="minorHAnsi"/>
                <w:sz w:val="18"/>
                <w:szCs w:val="18"/>
              </w:rPr>
            </w:pPr>
            <w:r>
              <w:rPr>
                <w:rFonts w:cstheme="minorHAnsi"/>
                <w:sz w:val="18"/>
                <w:szCs w:val="18"/>
              </w:rPr>
              <w:t>40.800</w:t>
            </w:r>
          </w:p>
        </w:tc>
        <w:tc>
          <w:tcPr>
            <w:tcW w:w="700" w:type="dxa"/>
            <w:noWrap/>
            <w:vAlign w:val="center"/>
          </w:tcPr>
          <w:p w:rsidR="00C0267C" w:rsidRPr="00515A54" w:rsidRDefault="00EB795B" w:rsidP="005E4779">
            <w:pPr>
              <w:autoSpaceDE w:val="0"/>
              <w:autoSpaceDN w:val="0"/>
              <w:adjustRightInd w:val="0"/>
              <w:jc w:val="center"/>
              <w:rPr>
                <w:rFonts w:cstheme="minorHAnsi"/>
                <w:sz w:val="18"/>
                <w:szCs w:val="18"/>
              </w:rPr>
            </w:pPr>
            <w:r>
              <w:rPr>
                <w:rFonts w:cstheme="minorHAnsi"/>
                <w:sz w:val="18"/>
                <w:szCs w:val="18"/>
              </w:rPr>
              <w:t>400</w:t>
            </w:r>
          </w:p>
        </w:tc>
      </w:tr>
      <w:tr w:rsidR="006D3BDB" w:rsidRPr="00515A54" w:rsidTr="00270A1A">
        <w:trPr>
          <w:trHeight w:val="555"/>
          <w:jc w:val="center"/>
        </w:trPr>
        <w:tc>
          <w:tcPr>
            <w:tcW w:w="651" w:type="dxa"/>
            <w:noWrap/>
            <w:vAlign w:val="center"/>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54</w:t>
            </w:r>
          </w:p>
        </w:tc>
        <w:tc>
          <w:tcPr>
            <w:tcW w:w="3030" w:type="dxa"/>
            <w:vAlign w:val="center"/>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IZDACI ZA OTPLATU GLAVNICE PRIMLJENIH KREDITA I ZAJMOVA</w:t>
            </w:r>
          </w:p>
        </w:tc>
        <w:tc>
          <w:tcPr>
            <w:tcW w:w="533" w:type="dxa"/>
            <w:noWrap/>
            <w:vAlign w:val="center"/>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583</w:t>
            </w:r>
          </w:p>
        </w:tc>
        <w:tc>
          <w:tcPr>
            <w:tcW w:w="1533" w:type="dxa"/>
            <w:noWrap/>
            <w:vAlign w:val="center"/>
          </w:tcPr>
          <w:p w:rsidR="006D3BDB" w:rsidRPr="00515A54" w:rsidRDefault="00EB795B" w:rsidP="005E4779">
            <w:pPr>
              <w:autoSpaceDE w:val="0"/>
              <w:autoSpaceDN w:val="0"/>
              <w:adjustRightInd w:val="0"/>
              <w:jc w:val="center"/>
              <w:rPr>
                <w:rFonts w:cstheme="minorHAnsi"/>
                <w:sz w:val="18"/>
                <w:szCs w:val="18"/>
              </w:rPr>
            </w:pPr>
            <w:r>
              <w:rPr>
                <w:rFonts w:cstheme="minorHAnsi"/>
                <w:sz w:val="18"/>
                <w:szCs w:val="18"/>
              </w:rPr>
              <w:t>328.163.180</w:t>
            </w:r>
          </w:p>
        </w:tc>
        <w:tc>
          <w:tcPr>
            <w:tcW w:w="1565" w:type="dxa"/>
            <w:noWrap/>
            <w:vAlign w:val="center"/>
          </w:tcPr>
          <w:p w:rsidR="006D3BDB" w:rsidRPr="00515A54" w:rsidRDefault="00D83968" w:rsidP="005E4779">
            <w:pPr>
              <w:autoSpaceDE w:val="0"/>
              <w:autoSpaceDN w:val="0"/>
              <w:adjustRightInd w:val="0"/>
              <w:jc w:val="center"/>
              <w:rPr>
                <w:rFonts w:cstheme="minorHAnsi"/>
                <w:sz w:val="18"/>
                <w:szCs w:val="18"/>
              </w:rPr>
            </w:pPr>
            <w:r>
              <w:rPr>
                <w:rFonts w:cstheme="minorHAnsi"/>
                <w:sz w:val="18"/>
                <w:szCs w:val="18"/>
              </w:rPr>
              <w:t>550.902.524</w:t>
            </w:r>
          </w:p>
        </w:tc>
        <w:tc>
          <w:tcPr>
            <w:tcW w:w="700" w:type="dxa"/>
            <w:noWrap/>
            <w:vAlign w:val="center"/>
          </w:tcPr>
          <w:p w:rsidR="006D3BDB" w:rsidRPr="00515A54" w:rsidRDefault="00EB795B" w:rsidP="005E4779">
            <w:pPr>
              <w:autoSpaceDE w:val="0"/>
              <w:autoSpaceDN w:val="0"/>
              <w:adjustRightInd w:val="0"/>
              <w:jc w:val="center"/>
              <w:rPr>
                <w:rFonts w:cstheme="minorHAnsi"/>
                <w:sz w:val="18"/>
                <w:szCs w:val="18"/>
              </w:rPr>
            </w:pPr>
            <w:r>
              <w:rPr>
                <w:rFonts w:cstheme="minorHAnsi"/>
                <w:sz w:val="18"/>
                <w:szCs w:val="18"/>
              </w:rPr>
              <w:t>168</w:t>
            </w:r>
          </w:p>
        </w:tc>
      </w:tr>
      <w:tr w:rsidR="006D3BDB" w:rsidRPr="00515A54" w:rsidTr="00270A1A">
        <w:trPr>
          <w:trHeight w:val="540"/>
          <w:jc w:val="center"/>
        </w:trPr>
        <w:tc>
          <w:tcPr>
            <w:tcW w:w="651" w:type="dxa"/>
            <w:shd w:val="clear" w:color="auto" w:fill="auto"/>
            <w:noWrap/>
            <w:vAlign w:val="center"/>
          </w:tcPr>
          <w:p w:rsidR="006D3BDB" w:rsidRDefault="006D3BDB" w:rsidP="005E4779">
            <w:pPr>
              <w:autoSpaceDE w:val="0"/>
              <w:autoSpaceDN w:val="0"/>
              <w:adjustRightInd w:val="0"/>
              <w:jc w:val="both"/>
              <w:rPr>
                <w:rFonts w:cstheme="minorHAnsi"/>
                <w:sz w:val="18"/>
                <w:szCs w:val="18"/>
              </w:rPr>
            </w:pPr>
            <w:r>
              <w:rPr>
                <w:rFonts w:cstheme="minorHAnsi"/>
                <w:sz w:val="18"/>
                <w:szCs w:val="18"/>
              </w:rPr>
              <w:t>543</w:t>
            </w:r>
          </w:p>
        </w:tc>
        <w:tc>
          <w:tcPr>
            <w:tcW w:w="3030" w:type="dxa"/>
            <w:shd w:val="clear" w:color="auto" w:fill="auto"/>
            <w:noWrap/>
            <w:vAlign w:val="center"/>
          </w:tcPr>
          <w:p w:rsidR="006D3BDB" w:rsidRDefault="006D3BDB" w:rsidP="005E4779">
            <w:pPr>
              <w:autoSpaceDE w:val="0"/>
              <w:autoSpaceDN w:val="0"/>
              <w:adjustRightInd w:val="0"/>
              <w:jc w:val="both"/>
              <w:rPr>
                <w:rFonts w:cstheme="minorHAnsi"/>
                <w:sz w:val="18"/>
                <w:szCs w:val="18"/>
              </w:rPr>
            </w:pPr>
            <w:r>
              <w:rPr>
                <w:rFonts w:cstheme="minorHAnsi"/>
                <w:sz w:val="18"/>
                <w:szCs w:val="18"/>
              </w:rPr>
              <w:t>Otplata glavnice primljenih zajmova od trgovačkih društava u javnom sektoru</w:t>
            </w:r>
          </w:p>
        </w:tc>
        <w:tc>
          <w:tcPr>
            <w:tcW w:w="533" w:type="dxa"/>
            <w:shd w:val="clear" w:color="auto" w:fill="auto"/>
            <w:noWrap/>
            <w:vAlign w:val="center"/>
          </w:tcPr>
          <w:p w:rsidR="006D3BDB" w:rsidRDefault="006D3BDB" w:rsidP="005E4779">
            <w:pPr>
              <w:autoSpaceDE w:val="0"/>
              <w:autoSpaceDN w:val="0"/>
              <w:adjustRightInd w:val="0"/>
              <w:jc w:val="both"/>
              <w:rPr>
                <w:rFonts w:cstheme="minorHAnsi"/>
                <w:sz w:val="18"/>
                <w:szCs w:val="18"/>
              </w:rPr>
            </w:pPr>
            <w:r>
              <w:rPr>
                <w:rFonts w:cstheme="minorHAnsi"/>
                <w:sz w:val="18"/>
                <w:szCs w:val="18"/>
              </w:rPr>
              <w:t>593</w:t>
            </w:r>
          </w:p>
        </w:tc>
        <w:tc>
          <w:tcPr>
            <w:tcW w:w="1533" w:type="dxa"/>
            <w:shd w:val="clear" w:color="auto" w:fill="auto"/>
            <w:noWrap/>
            <w:vAlign w:val="center"/>
          </w:tcPr>
          <w:p w:rsidR="006D3BDB" w:rsidRDefault="004C4833" w:rsidP="005E4779">
            <w:pPr>
              <w:autoSpaceDE w:val="0"/>
              <w:autoSpaceDN w:val="0"/>
              <w:adjustRightInd w:val="0"/>
              <w:jc w:val="center"/>
              <w:rPr>
                <w:rFonts w:cstheme="minorHAnsi"/>
                <w:sz w:val="18"/>
                <w:szCs w:val="18"/>
              </w:rPr>
            </w:pPr>
            <w:r>
              <w:rPr>
                <w:rFonts w:cstheme="minorHAnsi"/>
                <w:sz w:val="18"/>
                <w:szCs w:val="18"/>
              </w:rPr>
              <w:t>0</w:t>
            </w:r>
          </w:p>
        </w:tc>
        <w:tc>
          <w:tcPr>
            <w:tcW w:w="1565" w:type="dxa"/>
            <w:shd w:val="clear" w:color="auto" w:fill="auto"/>
            <w:noWrap/>
            <w:vAlign w:val="center"/>
          </w:tcPr>
          <w:p w:rsidR="006D3BDB" w:rsidRDefault="004C4833" w:rsidP="005E4779">
            <w:pPr>
              <w:autoSpaceDE w:val="0"/>
              <w:autoSpaceDN w:val="0"/>
              <w:adjustRightInd w:val="0"/>
              <w:jc w:val="center"/>
              <w:rPr>
                <w:rFonts w:cstheme="minorHAnsi"/>
                <w:sz w:val="18"/>
                <w:szCs w:val="18"/>
              </w:rPr>
            </w:pPr>
            <w:r>
              <w:rPr>
                <w:rFonts w:cstheme="minorHAnsi"/>
                <w:sz w:val="18"/>
                <w:szCs w:val="18"/>
              </w:rPr>
              <w:t>0</w:t>
            </w:r>
          </w:p>
        </w:tc>
        <w:tc>
          <w:tcPr>
            <w:tcW w:w="700" w:type="dxa"/>
            <w:shd w:val="clear" w:color="auto" w:fill="auto"/>
            <w:noWrap/>
            <w:vAlign w:val="center"/>
          </w:tcPr>
          <w:p w:rsidR="006D3BDB" w:rsidRDefault="004C4833" w:rsidP="005E4779">
            <w:pPr>
              <w:autoSpaceDE w:val="0"/>
              <w:autoSpaceDN w:val="0"/>
              <w:adjustRightInd w:val="0"/>
              <w:jc w:val="center"/>
              <w:rPr>
                <w:rFonts w:cstheme="minorHAnsi"/>
                <w:sz w:val="18"/>
                <w:szCs w:val="18"/>
              </w:rPr>
            </w:pPr>
            <w:r>
              <w:rPr>
                <w:rFonts w:cstheme="minorHAnsi"/>
                <w:sz w:val="18"/>
                <w:szCs w:val="18"/>
              </w:rPr>
              <w:t>0</w:t>
            </w:r>
          </w:p>
        </w:tc>
      </w:tr>
      <w:tr w:rsidR="006D3BDB" w:rsidRPr="00515A54" w:rsidTr="009A2B8A">
        <w:trPr>
          <w:trHeight w:val="540"/>
          <w:jc w:val="center"/>
        </w:trPr>
        <w:tc>
          <w:tcPr>
            <w:tcW w:w="651" w:type="dxa"/>
            <w:shd w:val="clear" w:color="auto" w:fill="auto"/>
            <w:noWrap/>
            <w:vAlign w:val="center"/>
            <w:hideMark/>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544</w:t>
            </w:r>
          </w:p>
        </w:tc>
        <w:tc>
          <w:tcPr>
            <w:tcW w:w="3030" w:type="dxa"/>
            <w:shd w:val="clear" w:color="auto" w:fill="auto"/>
            <w:noWrap/>
            <w:vAlign w:val="center"/>
            <w:hideMark/>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Otplata glavnice primljenih kredita i zajmova od kreditnih i ostalih financijskih institucija</w:t>
            </w:r>
          </w:p>
        </w:tc>
        <w:tc>
          <w:tcPr>
            <w:tcW w:w="533" w:type="dxa"/>
            <w:shd w:val="clear" w:color="auto" w:fill="auto"/>
            <w:noWrap/>
            <w:vAlign w:val="center"/>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595</w:t>
            </w:r>
          </w:p>
        </w:tc>
        <w:tc>
          <w:tcPr>
            <w:tcW w:w="1533" w:type="dxa"/>
            <w:shd w:val="clear" w:color="auto" w:fill="auto"/>
            <w:noWrap/>
            <w:vAlign w:val="center"/>
          </w:tcPr>
          <w:p w:rsidR="006D3BDB" w:rsidRPr="00515A54" w:rsidRDefault="00EB795B" w:rsidP="005E4779">
            <w:pPr>
              <w:autoSpaceDE w:val="0"/>
              <w:autoSpaceDN w:val="0"/>
              <w:adjustRightInd w:val="0"/>
              <w:jc w:val="center"/>
              <w:rPr>
                <w:rFonts w:cstheme="minorHAnsi"/>
                <w:sz w:val="18"/>
                <w:szCs w:val="18"/>
              </w:rPr>
            </w:pPr>
            <w:r>
              <w:rPr>
                <w:rFonts w:cstheme="minorHAnsi"/>
                <w:sz w:val="18"/>
                <w:szCs w:val="18"/>
              </w:rPr>
              <w:t>319.086.411</w:t>
            </w:r>
          </w:p>
        </w:tc>
        <w:tc>
          <w:tcPr>
            <w:tcW w:w="1565" w:type="dxa"/>
            <w:shd w:val="clear" w:color="auto" w:fill="auto"/>
            <w:noWrap/>
            <w:vAlign w:val="center"/>
          </w:tcPr>
          <w:p w:rsidR="006D3BDB" w:rsidRPr="00515A54" w:rsidRDefault="00D83968" w:rsidP="005E4779">
            <w:pPr>
              <w:autoSpaceDE w:val="0"/>
              <w:autoSpaceDN w:val="0"/>
              <w:adjustRightInd w:val="0"/>
              <w:jc w:val="center"/>
              <w:rPr>
                <w:rFonts w:cstheme="minorHAnsi"/>
                <w:sz w:val="18"/>
                <w:szCs w:val="18"/>
              </w:rPr>
            </w:pPr>
            <w:r>
              <w:rPr>
                <w:rFonts w:cstheme="minorHAnsi"/>
                <w:sz w:val="18"/>
                <w:szCs w:val="18"/>
              </w:rPr>
              <w:t>541.189.007</w:t>
            </w:r>
          </w:p>
        </w:tc>
        <w:tc>
          <w:tcPr>
            <w:tcW w:w="700" w:type="dxa"/>
            <w:shd w:val="clear" w:color="auto" w:fill="auto"/>
            <w:noWrap/>
            <w:vAlign w:val="center"/>
          </w:tcPr>
          <w:p w:rsidR="006D3BDB" w:rsidRPr="00515A54" w:rsidRDefault="00EB795B" w:rsidP="005E4779">
            <w:pPr>
              <w:autoSpaceDE w:val="0"/>
              <w:autoSpaceDN w:val="0"/>
              <w:adjustRightInd w:val="0"/>
              <w:jc w:val="center"/>
              <w:rPr>
                <w:rFonts w:cstheme="minorHAnsi"/>
                <w:sz w:val="18"/>
                <w:szCs w:val="18"/>
              </w:rPr>
            </w:pPr>
            <w:r>
              <w:rPr>
                <w:rFonts w:cstheme="minorHAnsi"/>
                <w:sz w:val="18"/>
                <w:szCs w:val="18"/>
              </w:rPr>
              <w:t>170</w:t>
            </w:r>
          </w:p>
        </w:tc>
      </w:tr>
      <w:tr w:rsidR="006D3BDB" w:rsidRPr="00515A54" w:rsidTr="009A2B8A">
        <w:trPr>
          <w:trHeight w:val="555"/>
          <w:jc w:val="center"/>
        </w:trPr>
        <w:tc>
          <w:tcPr>
            <w:tcW w:w="651" w:type="dxa"/>
            <w:noWrap/>
            <w:vAlign w:val="center"/>
            <w:hideMark/>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545</w:t>
            </w:r>
          </w:p>
        </w:tc>
        <w:tc>
          <w:tcPr>
            <w:tcW w:w="3030" w:type="dxa"/>
            <w:noWrap/>
            <w:vAlign w:val="center"/>
            <w:hideMark/>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Otplata glavnice primljenih zajmova od trgovačkih društava i obrtnika izvan JS</w:t>
            </w:r>
          </w:p>
        </w:tc>
        <w:tc>
          <w:tcPr>
            <w:tcW w:w="533" w:type="dxa"/>
            <w:noWrap/>
            <w:vAlign w:val="center"/>
          </w:tcPr>
          <w:p w:rsidR="006D3BDB" w:rsidRPr="00515A54" w:rsidRDefault="006D3BDB" w:rsidP="005E4779">
            <w:pPr>
              <w:autoSpaceDE w:val="0"/>
              <w:autoSpaceDN w:val="0"/>
              <w:adjustRightInd w:val="0"/>
              <w:jc w:val="both"/>
              <w:rPr>
                <w:rFonts w:cstheme="minorHAnsi"/>
                <w:sz w:val="18"/>
                <w:szCs w:val="18"/>
              </w:rPr>
            </w:pPr>
            <w:r>
              <w:rPr>
                <w:rFonts w:cstheme="minorHAnsi"/>
                <w:sz w:val="18"/>
                <w:szCs w:val="18"/>
              </w:rPr>
              <w:t>602</w:t>
            </w:r>
          </w:p>
        </w:tc>
        <w:tc>
          <w:tcPr>
            <w:tcW w:w="1533" w:type="dxa"/>
            <w:noWrap/>
            <w:vAlign w:val="center"/>
          </w:tcPr>
          <w:p w:rsidR="006D3BDB" w:rsidRPr="00515A54" w:rsidRDefault="00EB795B" w:rsidP="005E4779">
            <w:pPr>
              <w:autoSpaceDE w:val="0"/>
              <w:autoSpaceDN w:val="0"/>
              <w:adjustRightInd w:val="0"/>
              <w:jc w:val="center"/>
              <w:rPr>
                <w:rFonts w:cstheme="minorHAnsi"/>
                <w:sz w:val="18"/>
                <w:szCs w:val="18"/>
              </w:rPr>
            </w:pPr>
            <w:r>
              <w:rPr>
                <w:rFonts w:cstheme="minorHAnsi"/>
                <w:sz w:val="18"/>
                <w:szCs w:val="18"/>
              </w:rPr>
              <w:t>9.076.769</w:t>
            </w:r>
          </w:p>
        </w:tc>
        <w:tc>
          <w:tcPr>
            <w:tcW w:w="1565" w:type="dxa"/>
            <w:noWrap/>
            <w:vAlign w:val="center"/>
          </w:tcPr>
          <w:p w:rsidR="006D3BDB" w:rsidRPr="00515A54" w:rsidRDefault="00D83968" w:rsidP="005E4779">
            <w:pPr>
              <w:autoSpaceDE w:val="0"/>
              <w:autoSpaceDN w:val="0"/>
              <w:adjustRightInd w:val="0"/>
              <w:jc w:val="center"/>
              <w:rPr>
                <w:rFonts w:cstheme="minorHAnsi"/>
                <w:sz w:val="18"/>
                <w:szCs w:val="18"/>
              </w:rPr>
            </w:pPr>
            <w:r>
              <w:rPr>
                <w:rFonts w:cstheme="minorHAnsi"/>
                <w:sz w:val="18"/>
                <w:szCs w:val="18"/>
              </w:rPr>
              <w:t>9.713.517</w:t>
            </w:r>
          </w:p>
        </w:tc>
        <w:tc>
          <w:tcPr>
            <w:tcW w:w="700" w:type="dxa"/>
            <w:noWrap/>
            <w:vAlign w:val="center"/>
          </w:tcPr>
          <w:p w:rsidR="006D3BDB" w:rsidRPr="00515A54" w:rsidRDefault="004C4833" w:rsidP="005E4779">
            <w:pPr>
              <w:autoSpaceDE w:val="0"/>
              <w:autoSpaceDN w:val="0"/>
              <w:adjustRightInd w:val="0"/>
              <w:jc w:val="center"/>
              <w:rPr>
                <w:rFonts w:cstheme="minorHAnsi"/>
                <w:sz w:val="18"/>
                <w:szCs w:val="18"/>
              </w:rPr>
            </w:pPr>
            <w:r>
              <w:rPr>
                <w:rFonts w:cstheme="minorHAnsi"/>
                <w:sz w:val="18"/>
                <w:szCs w:val="18"/>
              </w:rPr>
              <w:t>107</w:t>
            </w:r>
          </w:p>
        </w:tc>
      </w:tr>
    </w:tbl>
    <w:p w:rsidR="006D3002" w:rsidRDefault="006D3002" w:rsidP="005E4779">
      <w:pPr>
        <w:autoSpaceDE w:val="0"/>
        <w:autoSpaceDN w:val="0"/>
        <w:adjustRightInd w:val="0"/>
        <w:spacing w:after="0" w:line="240" w:lineRule="auto"/>
        <w:jc w:val="both"/>
        <w:rPr>
          <w:rFonts w:cstheme="minorHAnsi"/>
          <w:b/>
        </w:rPr>
      </w:pPr>
    </w:p>
    <w:p w:rsidR="00B921A2" w:rsidRDefault="00B921A2" w:rsidP="005E4779">
      <w:pPr>
        <w:autoSpaceDE w:val="0"/>
        <w:autoSpaceDN w:val="0"/>
        <w:adjustRightInd w:val="0"/>
        <w:spacing w:after="0" w:line="240" w:lineRule="auto"/>
        <w:jc w:val="both"/>
        <w:rPr>
          <w:rFonts w:cstheme="minorHAnsi"/>
          <w:b/>
        </w:rPr>
      </w:pPr>
    </w:p>
    <w:p w:rsidR="00FA5DD5" w:rsidRDefault="00EB795B" w:rsidP="005E4779">
      <w:pPr>
        <w:autoSpaceDE w:val="0"/>
        <w:autoSpaceDN w:val="0"/>
        <w:adjustRightInd w:val="0"/>
        <w:spacing w:after="0" w:line="240" w:lineRule="auto"/>
        <w:jc w:val="both"/>
        <w:rPr>
          <w:rFonts w:cstheme="minorHAnsi"/>
        </w:rPr>
      </w:pPr>
      <w:r w:rsidRPr="00EB795B">
        <w:rPr>
          <w:rFonts w:cstheme="minorHAnsi"/>
          <w:b/>
        </w:rPr>
        <w:t>Bilješka br.</w:t>
      </w:r>
      <w:r w:rsidR="00A42301">
        <w:rPr>
          <w:rFonts w:cstheme="minorHAnsi"/>
          <w:b/>
        </w:rPr>
        <w:t>69</w:t>
      </w:r>
      <w:r w:rsidRPr="00EB795B">
        <w:rPr>
          <w:rFonts w:cstheme="minorHAnsi"/>
          <w:b/>
        </w:rPr>
        <w:t xml:space="preserve"> </w:t>
      </w:r>
      <w:r w:rsidRPr="00C41C9A">
        <w:rPr>
          <w:rFonts w:cstheme="minorHAnsi"/>
          <w:b/>
        </w:rPr>
        <w:t>– AOP 576 Dionice i udjeli u glavnici TD u javnom sektoru</w:t>
      </w:r>
    </w:p>
    <w:p w:rsidR="00EB795B" w:rsidRDefault="00EB795B" w:rsidP="005E4779">
      <w:pPr>
        <w:autoSpaceDE w:val="0"/>
        <w:autoSpaceDN w:val="0"/>
        <w:adjustRightInd w:val="0"/>
        <w:spacing w:after="0" w:line="240" w:lineRule="auto"/>
        <w:jc w:val="both"/>
        <w:rPr>
          <w:rFonts w:cstheme="minorHAnsi"/>
        </w:rPr>
      </w:pPr>
    </w:p>
    <w:p w:rsidR="00EB795B" w:rsidRDefault="00EB795B" w:rsidP="007341E5">
      <w:pPr>
        <w:autoSpaceDE w:val="0"/>
        <w:autoSpaceDN w:val="0"/>
        <w:adjustRightInd w:val="0"/>
        <w:spacing w:line="240" w:lineRule="auto"/>
        <w:jc w:val="both"/>
        <w:rPr>
          <w:rFonts w:cstheme="minorHAnsi"/>
        </w:rPr>
      </w:pPr>
      <w:r>
        <w:rPr>
          <w:rFonts w:cstheme="minorHAnsi"/>
        </w:rPr>
        <w:t>Izdaci za dionice i udjele u glavnici TD u javnom sektoru iznose 40.800 kn i odnose se na osnivački polog od 20.000 kn u društvu Sportski objekti d.o.o i upis neotplaćenih dionica Vodoprivrede Zagreb</w:t>
      </w:r>
      <w:r w:rsidR="00792BA0">
        <w:rPr>
          <w:rFonts w:cstheme="minorHAnsi"/>
        </w:rPr>
        <w:t xml:space="preserve"> d.d.</w:t>
      </w:r>
      <w:r>
        <w:rPr>
          <w:rFonts w:cstheme="minorHAnsi"/>
        </w:rPr>
        <w:t xml:space="preserve"> u iznosu 20.800 kn.</w:t>
      </w:r>
    </w:p>
    <w:p w:rsidR="00EB795B" w:rsidRDefault="00EB795B" w:rsidP="007341E5">
      <w:pPr>
        <w:autoSpaceDE w:val="0"/>
        <w:autoSpaceDN w:val="0"/>
        <w:adjustRightInd w:val="0"/>
        <w:spacing w:line="240" w:lineRule="auto"/>
        <w:jc w:val="both"/>
        <w:rPr>
          <w:rFonts w:cstheme="minorHAnsi"/>
        </w:rPr>
      </w:pPr>
    </w:p>
    <w:p w:rsidR="00EB795B" w:rsidRDefault="00EB795B" w:rsidP="000A6325">
      <w:pPr>
        <w:autoSpaceDE w:val="0"/>
        <w:autoSpaceDN w:val="0"/>
        <w:adjustRightInd w:val="0"/>
        <w:spacing w:after="0" w:line="240" w:lineRule="auto"/>
        <w:jc w:val="both"/>
        <w:rPr>
          <w:rFonts w:cstheme="minorHAnsi"/>
        </w:rPr>
      </w:pPr>
      <w:r w:rsidRPr="001D4079">
        <w:rPr>
          <w:rFonts w:cstheme="minorHAnsi"/>
          <w:b/>
        </w:rPr>
        <w:t>Bilješka br.</w:t>
      </w:r>
      <w:r w:rsidR="00A42301">
        <w:rPr>
          <w:rFonts w:cstheme="minorHAnsi"/>
          <w:b/>
        </w:rPr>
        <w:t>70</w:t>
      </w:r>
      <w:r>
        <w:rPr>
          <w:rFonts w:cstheme="minorHAnsi"/>
        </w:rPr>
        <w:t xml:space="preserve"> – </w:t>
      </w:r>
      <w:r w:rsidRPr="00C41C9A">
        <w:rPr>
          <w:rFonts w:cstheme="minorHAnsi"/>
          <w:b/>
        </w:rPr>
        <w:t xml:space="preserve">AOP </w:t>
      </w:r>
      <w:r w:rsidR="00872243" w:rsidRPr="00C41C9A">
        <w:rPr>
          <w:rFonts w:cstheme="minorHAnsi"/>
          <w:b/>
        </w:rPr>
        <w:t>583 Izdaci za otplatu glavnice primljenih kredita i zajmova</w:t>
      </w:r>
    </w:p>
    <w:p w:rsidR="00872243" w:rsidRDefault="00872243" w:rsidP="000A6325">
      <w:pPr>
        <w:autoSpaceDE w:val="0"/>
        <w:autoSpaceDN w:val="0"/>
        <w:adjustRightInd w:val="0"/>
        <w:spacing w:after="0" w:line="240" w:lineRule="auto"/>
        <w:jc w:val="both"/>
        <w:rPr>
          <w:rFonts w:cstheme="minorHAnsi"/>
        </w:rPr>
      </w:pPr>
    </w:p>
    <w:p w:rsidR="00FA5DD5" w:rsidRDefault="005E5FFE" w:rsidP="000A6325">
      <w:pPr>
        <w:autoSpaceDE w:val="0"/>
        <w:autoSpaceDN w:val="0"/>
        <w:adjustRightInd w:val="0"/>
        <w:spacing w:after="0" w:line="240" w:lineRule="auto"/>
        <w:jc w:val="both"/>
        <w:rPr>
          <w:rFonts w:cstheme="minorHAnsi"/>
        </w:rPr>
      </w:pPr>
      <w:r w:rsidRPr="00872243">
        <w:rPr>
          <w:rFonts w:cstheme="minorHAnsi"/>
        </w:rPr>
        <w:t>Izdaci za otplatu glavnice primljenih kredita i zajmova</w:t>
      </w:r>
      <w:r w:rsidR="00872243">
        <w:rPr>
          <w:rFonts w:cstheme="minorHAnsi"/>
        </w:rPr>
        <w:t xml:space="preserve"> iznose 550.902.521 kn i odnose se na otplatu slijedećih  kredita i zajmova:</w:t>
      </w:r>
    </w:p>
    <w:p w:rsidR="005E5FFE" w:rsidRDefault="002D5B67" w:rsidP="005E4779">
      <w:pPr>
        <w:pStyle w:val="ListParagraph"/>
        <w:numPr>
          <w:ilvl w:val="0"/>
          <w:numId w:val="6"/>
        </w:numPr>
        <w:autoSpaceDE w:val="0"/>
        <w:autoSpaceDN w:val="0"/>
        <w:adjustRightInd w:val="0"/>
        <w:spacing w:after="0" w:line="240" w:lineRule="auto"/>
        <w:jc w:val="both"/>
        <w:rPr>
          <w:rFonts w:cstheme="minorHAnsi"/>
        </w:rPr>
      </w:pPr>
      <w:r>
        <w:rPr>
          <w:rFonts w:cstheme="minorHAnsi"/>
        </w:rPr>
        <w:t>Otkup potraživanja ZOV -</w:t>
      </w:r>
      <w:r w:rsidR="005E5FFE">
        <w:rPr>
          <w:rFonts w:cstheme="minorHAnsi"/>
        </w:rPr>
        <w:t xml:space="preserve"> </w:t>
      </w:r>
      <w:r w:rsidR="001B647D">
        <w:rPr>
          <w:rFonts w:cstheme="minorHAnsi"/>
        </w:rPr>
        <w:t>208.69</w:t>
      </w:r>
      <w:r w:rsidR="009955AD">
        <w:rPr>
          <w:rFonts w:cstheme="minorHAnsi"/>
        </w:rPr>
        <w:t>7</w:t>
      </w:r>
      <w:r w:rsidR="001B647D">
        <w:rPr>
          <w:rFonts w:cstheme="minorHAnsi"/>
        </w:rPr>
        <w:t>.17</w:t>
      </w:r>
      <w:r w:rsidR="00872243">
        <w:rPr>
          <w:rFonts w:cstheme="minorHAnsi"/>
        </w:rPr>
        <w:t>6 kn</w:t>
      </w:r>
      <w:r w:rsidR="005E5FFE">
        <w:rPr>
          <w:rFonts w:cstheme="minorHAnsi"/>
        </w:rPr>
        <w:t>,</w:t>
      </w:r>
    </w:p>
    <w:p w:rsidR="001B647D" w:rsidRDefault="0090391C" w:rsidP="005E477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Otkup potraživanja </w:t>
      </w:r>
      <w:r w:rsidR="009955AD">
        <w:rPr>
          <w:rFonts w:cstheme="minorHAnsi"/>
        </w:rPr>
        <w:t>Zagrebački električn</w:t>
      </w:r>
      <w:r w:rsidR="0055118E">
        <w:rPr>
          <w:rFonts w:cstheme="minorHAnsi"/>
        </w:rPr>
        <w:t>i tramvaj d.o.o. - 99.451.320</w:t>
      </w:r>
      <w:r w:rsidR="009955AD">
        <w:rPr>
          <w:rFonts w:cstheme="minorHAnsi"/>
        </w:rPr>
        <w:t xml:space="preserve"> kn,</w:t>
      </w:r>
    </w:p>
    <w:p w:rsidR="005E5FFE" w:rsidRDefault="002D5B67" w:rsidP="005E4779">
      <w:pPr>
        <w:pStyle w:val="ListParagraph"/>
        <w:numPr>
          <w:ilvl w:val="0"/>
          <w:numId w:val="6"/>
        </w:numPr>
        <w:autoSpaceDE w:val="0"/>
        <w:autoSpaceDN w:val="0"/>
        <w:adjustRightInd w:val="0"/>
        <w:spacing w:after="0" w:line="240" w:lineRule="auto"/>
        <w:jc w:val="both"/>
        <w:rPr>
          <w:rFonts w:cstheme="minorHAnsi"/>
        </w:rPr>
      </w:pPr>
      <w:r>
        <w:rPr>
          <w:rFonts w:cstheme="minorHAnsi"/>
        </w:rPr>
        <w:t>Kupnju Gredelja -</w:t>
      </w:r>
      <w:r w:rsidR="005E5FFE">
        <w:rPr>
          <w:rFonts w:cstheme="minorHAnsi"/>
        </w:rPr>
        <w:t xml:space="preserve"> </w:t>
      </w:r>
      <w:r w:rsidR="00872243">
        <w:rPr>
          <w:rFonts w:cstheme="minorHAnsi"/>
        </w:rPr>
        <w:t>62.068.998</w:t>
      </w:r>
      <w:r w:rsidR="00983600">
        <w:rPr>
          <w:rFonts w:cstheme="minorHAnsi"/>
        </w:rPr>
        <w:t xml:space="preserve"> kn,</w:t>
      </w:r>
    </w:p>
    <w:p w:rsidR="005E5FFE" w:rsidRDefault="002D5B67" w:rsidP="005E4779">
      <w:pPr>
        <w:pStyle w:val="ListParagraph"/>
        <w:numPr>
          <w:ilvl w:val="0"/>
          <w:numId w:val="6"/>
        </w:numPr>
        <w:autoSpaceDE w:val="0"/>
        <w:autoSpaceDN w:val="0"/>
        <w:adjustRightInd w:val="0"/>
        <w:spacing w:after="0" w:line="240" w:lineRule="auto"/>
        <w:jc w:val="both"/>
        <w:rPr>
          <w:rFonts w:cstheme="minorHAnsi"/>
        </w:rPr>
      </w:pPr>
      <w:r>
        <w:rPr>
          <w:rFonts w:cstheme="minorHAnsi"/>
        </w:rPr>
        <w:t>Kupnju Zagrepčanke -</w:t>
      </w:r>
      <w:r w:rsidR="005E5FFE">
        <w:rPr>
          <w:rFonts w:cstheme="minorHAnsi"/>
        </w:rPr>
        <w:t xml:space="preserve"> </w:t>
      </w:r>
      <w:r w:rsidR="00872243">
        <w:rPr>
          <w:rFonts w:cstheme="minorHAnsi"/>
        </w:rPr>
        <w:t>34.259.707</w:t>
      </w:r>
      <w:r w:rsidR="00983600">
        <w:rPr>
          <w:rFonts w:cstheme="minorHAnsi"/>
        </w:rPr>
        <w:t xml:space="preserve"> kn,</w:t>
      </w:r>
    </w:p>
    <w:p w:rsidR="005E5FFE" w:rsidRDefault="005E5FFE" w:rsidP="005E477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Kupnja Doma za stare i nemoćne </w:t>
      </w:r>
      <w:proofErr w:type="spellStart"/>
      <w:r>
        <w:rPr>
          <w:rFonts w:cstheme="minorHAnsi"/>
        </w:rPr>
        <w:t>Lašćina</w:t>
      </w:r>
      <w:proofErr w:type="spellEnd"/>
      <w:r>
        <w:rPr>
          <w:rFonts w:cstheme="minorHAnsi"/>
        </w:rPr>
        <w:t xml:space="preserve"> </w:t>
      </w:r>
      <w:r w:rsidR="002D5B67">
        <w:rPr>
          <w:rFonts w:cstheme="minorHAnsi"/>
        </w:rPr>
        <w:t>-</w:t>
      </w:r>
      <w:r>
        <w:rPr>
          <w:rFonts w:cstheme="minorHAnsi"/>
        </w:rPr>
        <w:t xml:space="preserve"> </w:t>
      </w:r>
      <w:r w:rsidR="00C8363A">
        <w:rPr>
          <w:rFonts w:cstheme="minorHAnsi"/>
        </w:rPr>
        <w:t>9.</w:t>
      </w:r>
      <w:r w:rsidR="00872243">
        <w:rPr>
          <w:rFonts w:cstheme="minorHAnsi"/>
        </w:rPr>
        <w:t>713.516</w:t>
      </w:r>
      <w:r w:rsidR="00983600">
        <w:rPr>
          <w:rFonts w:cstheme="minorHAnsi"/>
        </w:rPr>
        <w:t xml:space="preserve"> kn,</w:t>
      </w:r>
    </w:p>
    <w:p w:rsidR="00E952BD" w:rsidRPr="00224647" w:rsidRDefault="005E5FFE" w:rsidP="00224647">
      <w:pPr>
        <w:pStyle w:val="ListParagraph"/>
        <w:numPr>
          <w:ilvl w:val="0"/>
          <w:numId w:val="6"/>
        </w:numPr>
        <w:autoSpaceDE w:val="0"/>
        <w:autoSpaceDN w:val="0"/>
        <w:adjustRightInd w:val="0"/>
        <w:spacing w:line="240" w:lineRule="auto"/>
        <w:jc w:val="both"/>
        <w:rPr>
          <w:rFonts w:cstheme="minorHAnsi"/>
        </w:rPr>
      </w:pPr>
      <w:r>
        <w:rPr>
          <w:rFonts w:cstheme="minorHAnsi"/>
        </w:rPr>
        <w:t>Otplatu kredita -</w:t>
      </w:r>
      <w:r w:rsidR="00872243">
        <w:rPr>
          <w:rFonts w:cstheme="minorHAnsi"/>
        </w:rPr>
        <w:t>136.711.804</w:t>
      </w:r>
      <w:r w:rsidR="00983600">
        <w:rPr>
          <w:rFonts w:cstheme="minorHAnsi"/>
        </w:rPr>
        <w:t xml:space="preserve"> kn.</w:t>
      </w:r>
      <w:r>
        <w:rPr>
          <w:rFonts w:cstheme="minorHAnsi"/>
        </w:rPr>
        <w:t xml:space="preserve"> </w:t>
      </w:r>
    </w:p>
    <w:p w:rsidR="00CC01CC" w:rsidRPr="00C41C9A" w:rsidRDefault="00CC01CC" w:rsidP="000A6325">
      <w:pPr>
        <w:autoSpaceDE w:val="0"/>
        <w:autoSpaceDN w:val="0"/>
        <w:adjustRightInd w:val="0"/>
        <w:spacing w:after="0" w:line="240" w:lineRule="auto"/>
        <w:jc w:val="both"/>
        <w:rPr>
          <w:rFonts w:cstheme="minorHAnsi"/>
          <w:b/>
        </w:rPr>
      </w:pPr>
      <w:r w:rsidRPr="00C41C9A">
        <w:rPr>
          <w:rFonts w:cstheme="minorHAnsi"/>
          <w:b/>
        </w:rPr>
        <w:lastRenderedPageBreak/>
        <w:t>Bilješka br.</w:t>
      </w:r>
      <w:r w:rsidR="00A42301" w:rsidRPr="00C41C9A">
        <w:rPr>
          <w:rFonts w:cstheme="minorHAnsi"/>
          <w:b/>
        </w:rPr>
        <w:t>71</w:t>
      </w:r>
      <w:r w:rsidRPr="00C41C9A">
        <w:rPr>
          <w:rFonts w:cstheme="minorHAnsi"/>
          <w:b/>
        </w:rPr>
        <w:t xml:space="preserve"> – AOP 636 Manjak prihoda i primitaka za pokriće u slijedećem razdoblju</w:t>
      </w:r>
    </w:p>
    <w:p w:rsidR="00CC01CC" w:rsidRPr="00C41C9A" w:rsidRDefault="00CC01CC" w:rsidP="000A6325">
      <w:pPr>
        <w:autoSpaceDE w:val="0"/>
        <w:autoSpaceDN w:val="0"/>
        <w:adjustRightInd w:val="0"/>
        <w:spacing w:after="0" w:line="240" w:lineRule="auto"/>
        <w:jc w:val="both"/>
        <w:rPr>
          <w:rFonts w:cstheme="minorHAnsi"/>
          <w:b/>
        </w:rPr>
      </w:pPr>
      <w:bookmarkStart w:id="1" w:name="_Hlk954498"/>
    </w:p>
    <w:p w:rsidR="00C03E22" w:rsidRPr="00610759" w:rsidRDefault="00CC01CC" w:rsidP="000A6325">
      <w:pPr>
        <w:autoSpaceDE w:val="0"/>
        <w:autoSpaceDN w:val="0"/>
        <w:adjustRightInd w:val="0"/>
        <w:spacing w:after="0" w:line="240" w:lineRule="auto"/>
        <w:jc w:val="both"/>
        <w:rPr>
          <w:rFonts w:cstheme="minorHAnsi"/>
        </w:rPr>
      </w:pPr>
      <w:r>
        <w:rPr>
          <w:rFonts w:cstheme="minorHAnsi"/>
        </w:rPr>
        <w:t>U</w:t>
      </w:r>
      <w:r w:rsidR="00270A1A" w:rsidRPr="00610759">
        <w:rPr>
          <w:rFonts w:cstheme="minorHAnsi"/>
        </w:rPr>
        <w:t xml:space="preserve">kupan manjak prihoda za pokriće u slijedećem razdoblju utvrđen je u iznosu od </w:t>
      </w:r>
      <w:r>
        <w:rPr>
          <w:rFonts w:cstheme="minorHAnsi"/>
        </w:rPr>
        <w:t>1.040.719.743</w:t>
      </w:r>
      <w:r w:rsidR="00270A1A" w:rsidRPr="00610759">
        <w:rPr>
          <w:rFonts w:cstheme="minorHAnsi"/>
        </w:rPr>
        <w:t xml:space="preserve"> kn i sastoji se od:</w:t>
      </w:r>
    </w:p>
    <w:p w:rsidR="00270A1A" w:rsidRPr="00610759" w:rsidRDefault="00610759" w:rsidP="005E4779">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Viška</w:t>
      </w:r>
      <w:r w:rsidR="00270A1A" w:rsidRPr="00610759">
        <w:rPr>
          <w:rFonts w:cstheme="minorHAnsi"/>
        </w:rPr>
        <w:t xml:space="preserve"> prihoda poslovanja (AOP 28</w:t>
      </w:r>
      <w:r w:rsidRPr="00610759">
        <w:rPr>
          <w:rFonts w:cstheme="minorHAnsi"/>
        </w:rPr>
        <w:t>2</w:t>
      </w:r>
      <w:r w:rsidR="002D5B67">
        <w:rPr>
          <w:rFonts w:cstheme="minorHAnsi"/>
        </w:rPr>
        <w:t>) -</w:t>
      </w:r>
      <w:r w:rsidR="00270A1A" w:rsidRPr="00610759">
        <w:rPr>
          <w:rFonts w:cstheme="minorHAnsi"/>
        </w:rPr>
        <w:t xml:space="preserve"> </w:t>
      </w:r>
      <w:r w:rsidR="009B7D14">
        <w:rPr>
          <w:rFonts w:cstheme="minorHAnsi"/>
        </w:rPr>
        <w:t>394.065.060</w:t>
      </w:r>
      <w:r w:rsidR="00270A1A" w:rsidRPr="00610759">
        <w:rPr>
          <w:rFonts w:cstheme="minorHAnsi"/>
        </w:rPr>
        <w:t xml:space="preserve"> kn,</w:t>
      </w:r>
    </w:p>
    <w:p w:rsidR="00270A1A" w:rsidRPr="00610759" w:rsidRDefault="00270A1A" w:rsidP="005E4779">
      <w:pPr>
        <w:pStyle w:val="ListParagraph"/>
        <w:numPr>
          <w:ilvl w:val="0"/>
          <w:numId w:val="6"/>
        </w:numPr>
        <w:autoSpaceDE w:val="0"/>
        <w:autoSpaceDN w:val="0"/>
        <w:adjustRightInd w:val="0"/>
        <w:spacing w:after="0" w:line="240" w:lineRule="auto"/>
        <w:jc w:val="both"/>
        <w:rPr>
          <w:rFonts w:cstheme="minorHAnsi"/>
        </w:rPr>
      </w:pPr>
      <w:r w:rsidRPr="00610759">
        <w:rPr>
          <w:rFonts w:cstheme="minorHAnsi"/>
        </w:rPr>
        <w:t xml:space="preserve">Manjka prihoda od nefinancijske </w:t>
      </w:r>
      <w:r w:rsidR="002D5B67">
        <w:rPr>
          <w:rFonts w:cstheme="minorHAnsi"/>
        </w:rPr>
        <w:t>imovine (AOP 399) -</w:t>
      </w:r>
      <w:r w:rsidRPr="00610759">
        <w:rPr>
          <w:rFonts w:cstheme="minorHAnsi"/>
        </w:rPr>
        <w:t xml:space="preserve"> </w:t>
      </w:r>
      <w:r w:rsidR="001D4079">
        <w:rPr>
          <w:rFonts w:cstheme="minorHAnsi"/>
        </w:rPr>
        <w:t>847.671.001</w:t>
      </w:r>
      <w:r w:rsidRPr="00610759">
        <w:rPr>
          <w:rFonts w:cstheme="minorHAnsi"/>
        </w:rPr>
        <w:t xml:space="preserve"> kn,</w:t>
      </w:r>
    </w:p>
    <w:p w:rsidR="00270A1A" w:rsidRPr="00610759" w:rsidRDefault="00610759" w:rsidP="00D50769">
      <w:pPr>
        <w:pStyle w:val="ListParagraph"/>
        <w:numPr>
          <w:ilvl w:val="0"/>
          <w:numId w:val="6"/>
        </w:numPr>
        <w:autoSpaceDE w:val="0"/>
        <w:autoSpaceDN w:val="0"/>
        <w:adjustRightInd w:val="0"/>
        <w:spacing w:line="240" w:lineRule="auto"/>
        <w:jc w:val="both"/>
        <w:rPr>
          <w:rFonts w:cstheme="minorHAnsi"/>
        </w:rPr>
      </w:pPr>
      <w:r w:rsidRPr="00610759">
        <w:rPr>
          <w:rFonts w:cstheme="minorHAnsi"/>
        </w:rPr>
        <w:t>Viška</w:t>
      </w:r>
      <w:r w:rsidR="00270A1A" w:rsidRPr="00610759">
        <w:rPr>
          <w:rFonts w:cstheme="minorHAnsi"/>
        </w:rPr>
        <w:t xml:space="preserve"> primitaka od financijske imovine (AOP</w:t>
      </w:r>
      <w:r w:rsidRPr="00610759">
        <w:rPr>
          <w:rFonts w:cstheme="minorHAnsi"/>
        </w:rPr>
        <w:t xml:space="preserve"> 625</w:t>
      </w:r>
      <w:r w:rsidR="002D5B67">
        <w:rPr>
          <w:rFonts w:cstheme="minorHAnsi"/>
        </w:rPr>
        <w:t>) -</w:t>
      </w:r>
      <w:r w:rsidR="00270A1A" w:rsidRPr="00610759">
        <w:rPr>
          <w:rFonts w:cstheme="minorHAnsi"/>
        </w:rPr>
        <w:t xml:space="preserve"> </w:t>
      </w:r>
      <w:r w:rsidR="009B7D14">
        <w:rPr>
          <w:rFonts w:cstheme="minorHAnsi"/>
        </w:rPr>
        <w:t>41.836.436</w:t>
      </w:r>
      <w:r w:rsidR="00C4321C">
        <w:rPr>
          <w:rFonts w:cstheme="minorHAnsi"/>
        </w:rPr>
        <w:t xml:space="preserve"> kn</w:t>
      </w:r>
      <w:r w:rsidR="00270A1A" w:rsidRPr="00610759">
        <w:rPr>
          <w:rFonts w:cstheme="minorHAnsi"/>
        </w:rPr>
        <w:t>,</w:t>
      </w:r>
    </w:p>
    <w:p w:rsidR="00270A1A" w:rsidRDefault="00270A1A" w:rsidP="00D50769">
      <w:pPr>
        <w:pStyle w:val="ListParagraph"/>
        <w:numPr>
          <w:ilvl w:val="0"/>
          <w:numId w:val="6"/>
        </w:numPr>
        <w:autoSpaceDE w:val="0"/>
        <w:autoSpaceDN w:val="0"/>
        <w:adjustRightInd w:val="0"/>
        <w:spacing w:line="240" w:lineRule="auto"/>
        <w:jc w:val="both"/>
        <w:rPr>
          <w:rFonts w:cstheme="minorHAnsi"/>
        </w:rPr>
      </w:pPr>
      <w:r w:rsidRPr="00610759">
        <w:rPr>
          <w:rFonts w:cstheme="minorHAnsi"/>
        </w:rPr>
        <w:t>Manj</w:t>
      </w:r>
      <w:r w:rsidR="002D5B67">
        <w:rPr>
          <w:rFonts w:cstheme="minorHAnsi"/>
        </w:rPr>
        <w:t>ak prihoda preneseni (AOP 634) -</w:t>
      </w:r>
      <w:r w:rsidRPr="00610759">
        <w:rPr>
          <w:rFonts w:cstheme="minorHAnsi"/>
        </w:rPr>
        <w:t xml:space="preserve"> </w:t>
      </w:r>
      <w:r w:rsidR="001D4079">
        <w:rPr>
          <w:rFonts w:cstheme="minorHAnsi"/>
        </w:rPr>
        <w:t>628.950.238</w:t>
      </w:r>
      <w:r w:rsidRPr="00610759">
        <w:rPr>
          <w:rFonts w:cstheme="minorHAnsi"/>
        </w:rPr>
        <w:t xml:space="preserve"> kn.</w:t>
      </w:r>
    </w:p>
    <w:p w:rsidR="00135344" w:rsidRPr="00610759" w:rsidRDefault="00135344" w:rsidP="001B647D">
      <w:pPr>
        <w:pStyle w:val="ListParagraph"/>
        <w:autoSpaceDE w:val="0"/>
        <w:autoSpaceDN w:val="0"/>
        <w:adjustRightInd w:val="0"/>
        <w:spacing w:line="240" w:lineRule="auto"/>
        <w:jc w:val="both"/>
        <w:rPr>
          <w:rFonts w:cstheme="minorHAnsi"/>
        </w:rPr>
      </w:pPr>
    </w:p>
    <w:bookmarkEnd w:id="1"/>
    <w:p w:rsidR="00C91165" w:rsidRDefault="004D1F19" w:rsidP="00D50769">
      <w:pPr>
        <w:autoSpaceDE w:val="0"/>
        <w:autoSpaceDN w:val="0"/>
        <w:adjustRightInd w:val="0"/>
        <w:spacing w:line="240" w:lineRule="auto"/>
        <w:jc w:val="both"/>
        <w:rPr>
          <w:rFonts w:cstheme="minorHAnsi"/>
          <w:b/>
        </w:rPr>
      </w:pPr>
      <w:r w:rsidRPr="00E20733">
        <w:rPr>
          <w:rFonts w:cstheme="minorHAnsi"/>
          <w:b/>
        </w:rPr>
        <w:t>Bilješka br.72 – AOP 637 Unaprijed plaćeni rashodi budućih razdoblja i nedospjela n</w:t>
      </w:r>
      <w:r w:rsidR="00E20733" w:rsidRPr="00E20733">
        <w:rPr>
          <w:rFonts w:cstheme="minorHAnsi"/>
          <w:b/>
        </w:rPr>
        <w:t>aplata prihoda (aktivna vremenska razgraničenja)</w:t>
      </w:r>
    </w:p>
    <w:p w:rsidR="00E20733" w:rsidRDefault="00E20733" w:rsidP="00D50769">
      <w:pPr>
        <w:autoSpaceDE w:val="0"/>
        <w:autoSpaceDN w:val="0"/>
        <w:adjustRightInd w:val="0"/>
        <w:spacing w:line="240" w:lineRule="auto"/>
        <w:jc w:val="both"/>
        <w:rPr>
          <w:rFonts w:cstheme="minorHAnsi"/>
        </w:rPr>
      </w:pPr>
      <w:r w:rsidRPr="00E20733">
        <w:rPr>
          <w:rFonts w:cstheme="minorHAnsi"/>
        </w:rPr>
        <w:t xml:space="preserve">Iskazana sredstva </w:t>
      </w:r>
      <w:r>
        <w:rPr>
          <w:rFonts w:cstheme="minorHAnsi"/>
        </w:rPr>
        <w:t>u iznosu od 130.000.000,00 kn planirana su za plaćanje glavnice po Ugovoru o cesiji, između Erste</w:t>
      </w:r>
      <w:r w:rsidR="00B921A2">
        <w:rPr>
          <w:rFonts w:cstheme="minorHAnsi"/>
        </w:rPr>
        <w:t xml:space="preserve"> </w:t>
      </w:r>
      <w:r>
        <w:rPr>
          <w:rFonts w:cstheme="minorHAnsi"/>
        </w:rPr>
        <w:t>&amp;</w:t>
      </w:r>
      <w:r w:rsidR="00B921A2">
        <w:rPr>
          <w:rFonts w:cstheme="minorHAnsi"/>
        </w:rPr>
        <w:t xml:space="preserve"> </w:t>
      </w:r>
      <w:proofErr w:type="spellStart"/>
      <w:r>
        <w:rPr>
          <w:rFonts w:cstheme="minorHAnsi"/>
        </w:rPr>
        <w:t>Steiermarkische</w:t>
      </w:r>
      <w:proofErr w:type="spellEnd"/>
      <w:r>
        <w:rPr>
          <w:rFonts w:cstheme="minorHAnsi"/>
        </w:rPr>
        <w:t xml:space="preserve"> </w:t>
      </w:r>
      <w:proofErr w:type="spellStart"/>
      <w:r>
        <w:rPr>
          <w:rFonts w:cstheme="minorHAnsi"/>
        </w:rPr>
        <w:t>bank</w:t>
      </w:r>
      <w:proofErr w:type="spellEnd"/>
      <w:r>
        <w:rPr>
          <w:rFonts w:cstheme="minorHAnsi"/>
        </w:rPr>
        <w:t xml:space="preserve"> d.d., Zagrebačkog električnog tramvaja d.o.o. i Grada Zagreba u iznosu od 60.000.000,00 kn, te Ugovoru o cesiji Erste </w:t>
      </w:r>
      <w:proofErr w:type="spellStart"/>
      <w:r>
        <w:rPr>
          <w:rFonts w:cstheme="minorHAnsi"/>
        </w:rPr>
        <w:t>Factoring</w:t>
      </w:r>
      <w:proofErr w:type="spellEnd"/>
      <w:r>
        <w:rPr>
          <w:rFonts w:cstheme="minorHAnsi"/>
        </w:rPr>
        <w:t xml:space="preserve"> d.o.o., Zagrebačkog električnog tramvaja d.o.o. i Grada Zagreba u iznosu </w:t>
      </w:r>
      <w:r w:rsidR="00C13597">
        <w:rPr>
          <w:rFonts w:cstheme="minorHAnsi"/>
        </w:rPr>
        <w:t xml:space="preserve">od 70.000.000,00 kn. Sredstva iz Ugovora namijenjena su </w:t>
      </w:r>
      <w:r w:rsidR="00B921A2">
        <w:rPr>
          <w:rFonts w:cstheme="minorHAnsi"/>
        </w:rPr>
        <w:t>za pružanje komunalne usluge i nadoknadu</w:t>
      </w:r>
      <w:r w:rsidR="00C13597">
        <w:rPr>
          <w:rFonts w:cstheme="minorHAnsi"/>
        </w:rPr>
        <w:t xml:space="preserve"> dijela troškova prijevoza putnika u javnom prometu.</w:t>
      </w:r>
    </w:p>
    <w:p w:rsidR="00135344" w:rsidRPr="00E20733" w:rsidRDefault="00135344" w:rsidP="00D50769">
      <w:pPr>
        <w:autoSpaceDE w:val="0"/>
        <w:autoSpaceDN w:val="0"/>
        <w:adjustRightInd w:val="0"/>
        <w:spacing w:line="240" w:lineRule="auto"/>
        <w:jc w:val="both"/>
        <w:rPr>
          <w:rFonts w:cstheme="minorHAnsi"/>
        </w:rPr>
      </w:pPr>
    </w:p>
    <w:p w:rsidR="001D4079" w:rsidRPr="001D4079" w:rsidRDefault="001D4079" w:rsidP="00D50769">
      <w:pPr>
        <w:autoSpaceDE w:val="0"/>
        <w:autoSpaceDN w:val="0"/>
        <w:adjustRightInd w:val="0"/>
        <w:spacing w:after="0" w:line="240" w:lineRule="auto"/>
        <w:jc w:val="both"/>
        <w:rPr>
          <w:rFonts w:cstheme="minorHAnsi"/>
        </w:rPr>
      </w:pPr>
      <w:bookmarkStart w:id="2" w:name="_Hlk947796"/>
      <w:r>
        <w:rPr>
          <w:rFonts w:cstheme="minorHAnsi"/>
          <w:b/>
        </w:rPr>
        <w:t>Bilješka br.</w:t>
      </w:r>
      <w:r w:rsidR="004D1F19">
        <w:rPr>
          <w:rFonts w:cstheme="minorHAnsi"/>
          <w:b/>
        </w:rPr>
        <w:t>73</w:t>
      </w:r>
      <w:r>
        <w:rPr>
          <w:rFonts w:cstheme="minorHAnsi"/>
          <w:b/>
        </w:rPr>
        <w:t xml:space="preserve"> – </w:t>
      </w:r>
      <w:r w:rsidRPr="00C41C9A">
        <w:rPr>
          <w:rFonts w:cstheme="minorHAnsi"/>
          <w:b/>
        </w:rPr>
        <w:t>AOP 641 Stanje novčanih sredstava na kraju izvještajnog razdoblja</w:t>
      </w:r>
    </w:p>
    <w:p w:rsidR="001D4079" w:rsidRDefault="001D4079" w:rsidP="00D50769">
      <w:pPr>
        <w:autoSpaceDE w:val="0"/>
        <w:autoSpaceDN w:val="0"/>
        <w:adjustRightInd w:val="0"/>
        <w:spacing w:after="0" w:line="240" w:lineRule="auto"/>
        <w:rPr>
          <w:rFonts w:cstheme="minorHAnsi"/>
        </w:rPr>
      </w:pPr>
    </w:p>
    <w:p w:rsidR="00C91165" w:rsidRPr="00C91165" w:rsidRDefault="00C91165" w:rsidP="00D50769">
      <w:pPr>
        <w:autoSpaceDE w:val="0"/>
        <w:autoSpaceDN w:val="0"/>
        <w:adjustRightInd w:val="0"/>
        <w:spacing w:after="0" w:line="240" w:lineRule="auto"/>
        <w:rPr>
          <w:rFonts w:cstheme="minorHAnsi"/>
        </w:rPr>
      </w:pPr>
      <w:r w:rsidRPr="00C91165">
        <w:rPr>
          <w:rFonts w:cstheme="minorHAnsi"/>
        </w:rPr>
        <w:t>Na kraju izvještajnog razdoblja ukupno stanje na ra</w:t>
      </w:r>
      <w:r>
        <w:rPr>
          <w:rFonts w:cstheme="minorHAnsi"/>
        </w:rPr>
        <w:t>č</w:t>
      </w:r>
      <w:r w:rsidRPr="00C91165">
        <w:rPr>
          <w:rFonts w:cstheme="minorHAnsi"/>
        </w:rPr>
        <w:t xml:space="preserve">unima i u blagajnama iznosi </w:t>
      </w:r>
      <w:r w:rsidR="001D4079">
        <w:rPr>
          <w:rFonts w:cstheme="minorHAnsi"/>
        </w:rPr>
        <w:t>35.812.092</w:t>
      </w:r>
      <w:r w:rsidRPr="00C91165">
        <w:rPr>
          <w:rFonts w:cstheme="minorHAnsi"/>
        </w:rPr>
        <w:t xml:space="preserve"> kn i</w:t>
      </w:r>
    </w:p>
    <w:p w:rsidR="00C91165" w:rsidRDefault="00C91165" w:rsidP="00D50769">
      <w:pPr>
        <w:autoSpaceDE w:val="0"/>
        <w:autoSpaceDN w:val="0"/>
        <w:adjustRightInd w:val="0"/>
        <w:spacing w:after="0" w:line="240" w:lineRule="auto"/>
        <w:jc w:val="both"/>
        <w:rPr>
          <w:rFonts w:cstheme="minorHAnsi"/>
        </w:rPr>
      </w:pPr>
      <w:r w:rsidRPr="00C91165">
        <w:rPr>
          <w:rFonts w:cstheme="minorHAnsi"/>
        </w:rPr>
        <w:t>sastoji se od stanja na slijede</w:t>
      </w:r>
      <w:r>
        <w:rPr>
          <w:rFonts w:cstheme="minorHAnsi"/>
        </w:rPr>
        <w:t>ć</w:t>
      </w:r>
      <w:r w:rsidRPr="00C91165">
        <w:rPr>
          <w:rFonts w:cstheme="minorHAnsi"/>
        </w:rPr>
        <w:t>im ra</w:t>
      </w:r>
      <w:r>
        <w:rPr>
          <w:rFonts w:cstheme="minorHAnsi"/>
        </w:rPr>
        <w:t>č</w:t>
      </w:r>
      <w:r w:rsidRPr="00C91165">
        <w:rPr>
          <w:rFonts w:cstheme="minorHAnsi"/>
        </w:rPr>
        <w:t>unima:</w:t>
      </w:r>
    </w:p>
    <w:p w:rsidR="00C91165" w:rsidRDefault="00C91165" w:rsidP="00D5076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Redovni račun </w:t>
      </w:r>
      <w:r w:rsidR="001D4079">
        <w:rPr>
          <w:rFonts w:cstheme="minorHAnsi"/>
        </w:rPr>
        <w:t>23.644.604</w:t>
      </w:r>
      <w:r>
        <w:rPr>
          <w:rFonts w:cstheme="minorHAnsi"/>
        </w:rPr>
        <w:t xml:space="preserve"> kn,</w:t>
      </w:r>
    </w:p>
    <w:p w:rsidR="00C91165" w:rsidRDefault="00C91165" w:rsidP="00D5076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Novac na računima kod inozemnih poslovnih banaka </w:t>
      </w:r>
      <w:r w:rsidR="001D4079">
        <w:rPr>
          <w:rFonts w:cstheme="minorHAnsi"/>
        </w:rPr>
        <w:t>12.343</w:t>
      </w:r>
      <w:r>
        <w:rPr>
          <w:rFonts w:cstheme="minorHAnsi"/>
        </w:rPr>
        <w:t xml:space="preserve"> kn,</w:t>
      </w:r>
    </w:p>
    <w:p w:rsidR="00C91165" w:rsidRPr="00C91165" w:rsidRDefault="00C91165" w:rsidP="00D5076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Novac na izdvojenim računima </w:t>
      </w:r>
      <w:r w:rsidR="001D4079">
        <w:rPr>
          <w:rFonts w:cstheme="minorHAnsi"/>
        </w:rPr>
        <w:t>12.155.145</w:t>
      </w:r>
      <w:r w:rsidR="008B7F80">
        <w:rPr>
          <w:rFonts w:cstheme="minorHAnsi"/>
        </w:rPr>
        <w:t xml:space="preserve"> kn.</w:t>
      </w:r>
    </w:p>
    <w:bookmarkEnd w:id="2"/>
    <w:p w:rsidR="00B921A2" w:rsidRDefault="00B921A2" w:rsidP="005E4779">
      <w:pPr>
        <w:autoSpaceDE w:val="0"/>
        <w:autoSpaceDN w:val="0"/>
        <w:adjustRightInd w:val="0"/>
        <w:spacing w:after="0" w:line="240" w:lineRule="auto"/>
        <w:jc w:val="both"/>
        <w:rPr>
          <w:rFonts w:cstheme="minorHAnsi"/>
          <w:color w:val="FF0000"/>
        </w:rPr>
      </w:pPr>
    </w:p>
    <w:p w:rsidR="00B921A2" w:rsidRDefault="00B921A2" w:rsidP="005E4779">
      <w:pPr>
        <w:autoSpaceDE w:val="0"/>
        <w:autoSpaceDN w:val="0"/>
        <w:adjustRightInd w:val="0"/>
        <w:spacing w:after="0" w:line="240" w:lineRule="auto"/>
        <w:jc w:val="both"/>
        <w:rPr>
          <w:rFonts w:cstheme="minorHAnsi"/>
          <w:sz w:val="28"/>
          <w:szCs w:val="28"/>
        </w:rPr>
      </w:pPr>
    </w:p>
    <w:p w:rsidR="001D16D4" w:rsidRDefault="000A6325" w:rsidP="00A42301">
      <w:pPr>
        <w:autoSpaceDE w:val="0"/>
        <w:autoSpaceDN w:val="0"/>
        <w:adjustRightInd w:val="0"/>
        <w:spacing w:line="240" w:lineRule="auto"/>
        <w:jc w:val="both"/>
        <w:rPr>
          <w:rFonts w:cstheme="minorHAnsi"/>
          <w:sz w:val="28"/>
          <w:szCs w:val="28"/>
        </w:rPr>
      </w:pPr>
      <w:r>
        <w:rPr>
          <w:rFonts w:cstheme="minorHAnsi"/>
          <w:sz w:val="28"/>
          <w:szCs w:val="28"/>
        </w:rPr>
        <w:t xml:space="preserve">BILJEŠKE UZ IZVJEŠTAJ </w:t>
      </w:r>
      <w:r w:rsidR="001D16D4">
        <w:rPr>
          <w:rFonts w:cstheme="minorHAnsi"/>
          <w:sz w:val="28"/>
          <w:szCs w:val="28"/>
        </w:rPr>
        <w:t>RAS FUNKCIJSKI</w:t>
      </w:r>
    </w:p>
    <w:p w:rsidR="001D16D4" w:rsidRPr="001D16D4" w:rsidRDefault="001D16D4" w:rsidP="00A42301">
      <w:pPr>
        <w:autoSpaceDE w:val="0"/>
        <w:autoSpaceDN w:val="0"/>
        <w:adjustRightInd w:val="0"/>
        <w:spacing w:line="240" w:lineRule="auto"/>
        <w:jc w:val="both"/>
        <w:rPr>
          <w:rFonts w:cstheme="minorHAnsi"/>
        </w:rPr>
      </w:pPr>
      <w:r w:rsidRPr="001D16D4">
        <w:rPr>
          <w:rFonts w:cstheme="minorHAnsi"/>
        </w:rPr>
        <w:t xml:space="preserve">Ukupni rashodi po funkcijskim klasifikacijskim oznakama </w:t>
      </w:r>
      <w:r>
        <w:rPr>
          <w:rFonts w:cstheme="minorHAnsi"/>
        </w:rPr>
        <w:t xml:space="preserve">iznose </w:t>
      </w:r>
      <w:r w:rsidR="009B7D14">
        <w:rPr>
          <w:rFonts w:cstheme="minorHAnsi"/>
        </w:rPr>
        <w:t>5.997.075.420</w:t>
      </w:r>
      <w:r>
        <w:rPr>
          <w:rFonts w:cstheme="minorHAnsi"/>
        </w:rPr>
        <w:t xml:space="preserve"> kn od kojih se  najveći dio odnosi na funkciju 06 – Unapređenje stanovanja i zajednice – </w:t>
      </w:r>
      <w:r w:rsidR="00166000">
        <w:rPr>
          <w:rFonts w:cstheme="minorHAnsi"/>
        </w:rPr>
        <w:t>1.534.177.718</w:t>
      </w:r>
      <w:r>
        <w:rPr>
          <w:rFonts w:cstheme="minorHAnsi"/>
        </w:rPr>
        <w:t xml:space="preserve"> kn. </w:t>
      </w:r>
      <w:r w:rsidR="00166000">
        <w:rPr>
          <w:rFonts w:cstheme="minorHAnsi"/>
        </w:rPr>
        <w:t>Rashodi na ovoj funkciji veći su za 7% u odnosu na prethodnu godinu.</w:t>
      </w:r>
    </w:p>
    <w:p w:rsidR="00D50769" w:rsidRDefault="00D50769" w:rsidP="005E4779">
      <w:pPr>
        <w:autoSpaceDE w:val="0"/>
        <w:autoSpaceDN w:val="0"/>
        <w:adjustRightInd w:val="0"/>
        <w:spacing w:after="0" w:line="240" w:lineRule="auto"/>
        <w:jc w:val="both"/>
        <w:rPr>
          <w:rFonts w:cstheme="minorHAnsi"/>
          <w:sz w:val="28"/>
          <w:szCs w:val="28"/>
        </w:rPr>
      </w:pPr>
    </w:p>
    <w:p w:rsidR="00FA5DD5" w:rsidRDefault="000A6325" w:rsidP="005E4779">
      <w:pPr>
        <w:autoSpaceDE w:val="0"/>
        <w:autoSpaceDN w:val="0"/>
        <w:adjustRightInd w:val="0"/>
        <w:spacing w:after="0" w:line="240" w:lineRule="auto"/>
        <w:jc w:val="both"/>
        <w:rPr>
          <w:rFonts w:cstheme="minorHAnsi"/>
          <w:sz w:val="28"/>
          <w:szCs w:val="28"/>
        </w:rPr>
      </w:pPr>
      <w:r>
        <w:rPr>
          <w:rFonts w:cstheme="minorHAnsi"/>
          <w:sz w:val="28"/>
          <w:szCs w:val="28"/>
        </w:rPr>
        <w:t xml:space="preserve">BILJEŠKE UZ </w:t>
      </w:r>
      <w:r w:rsidR="00FA5DD5" w:rsidRPr="00FA5DD5">
        <w:rPr>
          <w:rFonts w:cstheme="minorHAnsi"/>
          <w:sz w:val="28"/>
          <w:szCs w:val="28"/>
        </w:rPr>
        <w:t>IZVJEŠTAJ O OBVEZAMA</w:t>
      </w:r>
    </w:p>
    <w:p w:rsidR="00FA5DD5" w:rsidRDefault="00FA5DD5" w:rsidP="005E4779">
      <w:pPr>
        <w:autoSpaceDE w:val="0"/>
        <w:autoSpaceDN w:val="0"/>
        <w:adjustRightInd w:val="0"/>
        <w:spacing w:after="0" w:line="240" w:lineRule="auto"/>
        <w:jc w:val="both"/>
        <w:rPr>
          <w:rFonts w:cstheme="minorHAnsi"/>
          <w:sz w:val="28"/>
          <w:szCs w:val="28"/>
        </w:rPr>
      </w:pPr>
    </w:p>
    <w:p w:rsidR="00FA5DD5" w:rsidRDefault="00FA5DD5" w:rsidP="005E4779">
      <w:pPr>
        <w:autoSpaceDE w:val="0"/>
        <w:autoSpaceDN w:val="0"/>
        <w:adjustRightInd w:val="0"/>
        <w:spacing w:after="0" w:line="240" w:lineRule="auto"/>
        <w:jc w:val="both"/>
        <w:rPr>
          <w:rFonts w:cstheme="minorHAnsi"/>
        </w:rPr>
      </w:pPr>
      <w:r>
        <w:rPr>
          <w:rFonts w:cstheme="minorHAnsi"/>
        </w:rPr>
        <w:t xml:space="preserve">U izvještaju o obvezama iskazuju se ukupne obveze Grada </w:t>
      </w:r>
      <w:r w:rsidR="0064340F">
        <w:rPr>
          <w:rFonts w:cstheme="minorHAnsi"/>
        </w:rPr>
        <w:t>Zagreba na dan 31. prosinca 201</w:t>
      </w:r>
      <w:r w:rsidR="00300A4C">
        <w:rPr>
          <w:rFonts w:cstheme="minorHAnsi"/>
        </w:rPr>
        <w:t>9</w:t>
      </w:r>
      <w:r>
        <w:rPr>
          <w:rFonts w:cstheme="minorHAnsi"/>
        </w:rPr>
        <w:t>. godine</w:t>
      </w:r>
      <w:r w:rsidR="0090550D">
        <w:rPr>
          <w:rFonts w:cstheme="minorHAnsi"/>
        </w:rPr>
        <w:t xml:space="preserve">. Stanje obveza na kraju izvještajnog razdoblja (AOP 036) iznose </w:t>
      </w:r>
      <w:r w:rsidR="00DD3D5D">
        <w:rPr>
          <w:rFonts w:cstheme="minorHAnsi"/>
        </w:rPr>
        <w:t>3.17</w:t>
      </w:r>
      <w:r w:rsidR="00507477">
        <w:rPr>
          <w:rFonts w:cstheme="minorHAnsi"/>
        </w:rPr>
        <w:t>2.500.705</w:t>
      </w:r>
      <w:r w:rsidR="0090550D">
        <w:rPr>
          <w:rFonts w:cstheme="minorHAnsi"/>
        </w:rPr>
        <w:t xml:space="preserve"> kn od čega su dospjele obveze (AOP 037) </w:t>
      </w:r>
      <w:r w:rsidR="00300A4C">
        <w:rPr>
          <w:rFonts w:cstheme="minorHAnsi"/>
        </w:rPr>
        <w:t>519.579.698</w:t>
      </w:r>
      <w:r w:rsidR="0090550D">
        <w:rPr>
          <w:rFonts w:cstheme="minorHAnsi"/>
        </w:rPr>
        <w:t xml:space="preserve"> kn, a nedospjele (AOP 090) </w:t>
      </w:r>
      <w:r w:rsidR="00507477">
        <w:rPr>
          <w:rFonts w:cstheme="minorHAnsi"/>
        </w:rPr>
        <w:t>2.</w:t>
      </w:r>
      <w:r w:rsidR="00F853A3">
        <w:rPr>
          <w:rFonts w:cstheme="minorHAnsi"/>
        </w:rPr>
        <w:t>65</w:t>
      </w:r>
      <w:r w:rsidR="00300A4C">
        <w:rPr>
          <w:rFonts w:cstheme="minorHAnsi"/>
        </w:rPr>
        <w:t>2.921.007</w:t>
      </w:r>
      <w:r w:rsidR="0090550D">
        <w:rPr>
          <w:rFonts w:cstheme="minorHAnsi"/>
        </w:rPr>
        <w:t xml:space="preserve"> kn.</w:t>
      </w:r>
    </w:p>
    <w:p w:rsidR="0090550D" w:rsidRDefault="00F853A3" w:rsidP="005E4779">
      <w:pPr>
        <w:autoSpaceDE w:val="0"/>
        <w:autoSpaceDN w:val="0"/>
        <w:adjustRightInd w:val="0"/>
        <w:spacing w:after="0" w:line="240" w:lineRule="auto"/>
        <w:jc w:val="both"/>
        <w:rPr>
          <w:rFonts w:cstheme="minorHAnsi"/>
        </w:rPr>
      </w:pPr>
      <w:r>
        <w:rPr>
          <w:rFonts w:cstheme="minorHAnsi"/>
        </w:rPr>
        <w:t>Ukupne obveze su za 565.543.190</w:t>
      </w:r>
      <w:r w:rsidR="0090550D">
        <w:rPr>
          <w:rFonts w:cstheme="minorHAnsi"/>
        </w:rPr>
        <w:t xml:space="preserve"> kn veće</w:t>
      </w:r>
      <w:r w:rsidR="0064340F">
        <w:rPr>
          <w:rFonts w:cstheme="minorHAnsi"/>
        </w:rPr>
        <w:t xml:space="preserve">, a dospjele obveze za </w:t>
      </w:r>
      <w:r w:rsidR="00BF3089">
        <w:rPr>
          <w:rFonts w:cstheme="minorHAnsi"/>
        </w:rPr>
        <w:t>366.498.445</w:t>
      </w:r>
      <w:r w:rsidR="0064340F">
        <w:rPr>
          <w:rFonts w:cstheme="minorHAnsi"/>
        </w:rPr>
        <w:t xml:space="preserve"> kn veće</w:t>
      </w:r>
      <w:r w:rsidR="0090550D">
        <w:rPr>
          <w:rFonts w:cstheme="minorHAnsi"/>
        </w:rPr>
        <w:t xml:space="preserve"> u odnosu na 31.12.201</w:t>
      </w:r>
      <w:r w:rsidR="00BF3089">
        <w:rPr>
          <w:rFonts w:cstheme="minorHAnsi"/>
        </w:rPr>
        <w:t>8</w:t>
      </w:r>
      <w:r w:rsidR="0090550D">
        <w:rPr>
          <w:rFonts w:cstheme="minorHAnsi"/>
        </w:rPr>
        <w:t>. godine</w:t>
      </w:r>
      <w:r w:rsidR="00A42301">
        <w:rPr>
          <w:rFonts w:cstheme="minorHAnsi"/>
        </w:rPr>
        <w:t>.</w:t>
      </w:r>
    </w:p>
    <w:p w:rsidR="00A42301" w:rsidRDefault="00A42301" w:rsidP="005E4779">
      <w:pPr>
        <w:autoSpaceDE w:val="0"/>
        <w:autoSpaceDN w:val="0"/>
        <w:adjustRightInd w:val="0"/>
        <w:spacing w:after="0" w:line="240" w:lineRule="auto"/>
        <w:jc w:val="both"/>
        <w:rPr>
          <w:rFonts w:cstheme="minorHAnsi"/>
        </w:rPr>
      </w:pPr>
    </w:p>
    <w:p w:rsidR="0090550D" w:rsidRPr="00A5321A" w:rsidRDefault="006D55D2" w:rsidP="005E4779">
      <w:pPr>
        <w:autoSpaceDE w:val="0"/>
        <w:autoSpaceDN w:val="0"/>
        <w:adjustRightInd w:val="0"/>
        <w:spacing w:after="0" w:line="240" w:lineRule="auto"/>
        <w:jc w:val="both"/>
        <w:rPr>
          <w:rFonts w:cstheme="minorHAnsi"/>
          <w:b/>
        </w:rPr>
      </w:pPr>
      <w:r w:rsidRPr="00A5321A">
        <w:rPr>
          <w:rFonts w:cstheme="minorHAnsi"/>
          <w:b/>
        </w:rPr>
        <w:t>Dospjele obveze</w:t>
      </w:r>
      <w:r w:rsidR="00A5321A" w:rsidRPr="00A5321A">
        <w:rPr>
          <w:rFonts w:cstheme="minorHAnsi"/>
          <w:b/>
        </w:rPr>
        <w:t xml:space="preserve"> </w:t>
      </w:r>
      <w:r w:rsidR="00BF3089">
        <w:rPr>
          <w:rFonts w:cstheme="minorHAnsi"/>
          <w:b/>
        </w:rPr>
        <w:t>519.579.698</w:t>
      </w:r>
      <w:r w:rsidR="00A5321A" w:rsidRPr="00A5321A">
        <w:rPr>
          <w:rFonts w:cstheme="minorHAnsi"/>
          <w:b/>
        </w:rPr>
        <w:t xml:space="preserve"> kn</w:t>
      </w:r>
      <w:r w:rsidRPr="00A5321A">
        <w:rPr>
          <w:rFonts w:cstheme="minorHAnsi"/>
          <w:b/>
        </w:rPr>
        <w:t>:</w:t>
      </w:r>
    </w:p>
    <w:p w:rsidR="006D55D2" w:rsidRPr="006D55D2" w:rsidRDefault="006D55D2" w:rsidP="005E4779">
      <w:pPr>
        <w:autoSpaceDE w:val="0"/>
        <w:autoSpaceDN w:val="0"/>
        <w:adjustRightInd w:val="0"/>
        <w:spacing w:after="0" w:line="240" w:lineRule="auto"/>
        <w:jc w:val="both"/>
        <w:rPr>
          <w:rFonts w:cstheme="minorHAnsi"/>
          <w:u w:val="single"/>
        </w:rPr>
      </w:pPr>
      <w:r w:rsidRPr="006D55D2">
        <w:rPr>
          <w:rFonts w:cstheme="minorHAnsi"/>
          <w:u w:val="single"/>
        </w:rPr>
        <w:t xml:space="preserve">Prekoračenje od 1-60 dana iznosi </w:t>
      </w:r>
      <w:r w:rsidR="00BF3089">
        <w:rPr>
          <w:rFonts w:cstheme="minorHAnsi"/>
          <w:u w:val="single"/>
        </w:rPr>
        <w:t>377.221.463</w:t>
      </w:r>
      <w:r w:rsidRPr="006D55D2">
        <w:rPr>
          <w:rFonts w:cstheme="minorHAnsi"/>
          <w:u w:val="single"/>
        </w:rPr>
        <w:t xml:space="preserve"> kn</w:t>
      </w:r>
    </w:p>
    <w:p w:rsidR="006D55D2" w:rsidRDefault="006D55D2"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Međusobne obveze proračunskih korisnika – </w:t>
      </w:r>
      <w:r w:rsidR="00BF3089">
        <w:rPr>
          <w:rFonts w:cstheme="minorHAnsi"/>
        </w:rPr>
        <w:t>5.337.890</w:t>
      </w:r>
      <w:r>
        <w:rPr>
          <w:rFonts w:cstheme="minorHAnsi"/>
        </w:rPr>
        <w:t xml:space="preserve"> kn,</w:t>
      </w:r>
    </w:p>
    <w:p w:rsidR="00F12458" w:rsidRDefault="00F12458"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231 – obveze za zaposlene – </w:t>
      </w:r>
      <w:r w:rsidR="00BF3089">
        <w:rPr>
          <w:rFonts w:cstheme="minorHAnsi"/>
        </w:rPr>
        <w:t>30.022</w:t>
      </w:r>
      <w:r>
        <w:rPr>
          <w:rFonts w:cstheme="minorHAnsi"/>
        </w:rPr>
        <w:t xml:space="preserve"> kn,</w:t>
      </w:r>
    </w:p>
    <w:p w:rsidR="006D55D2" w:rsidRDefault="006D55D2"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232 – obveze za materijalne rashode – </w:t>
      </w:r>
      <w:r w:rsidR="00BF3089">
        <w:rPr>
          <w:rFonts w:cstheme="minorHAnsi"/>
        </w:rPr>
        <w:t>232.073.988</w:t>
      </w:r>
      <w:r>
        <w:rPr>
          <w:rFonts w:cstheme="minorHAnsi"/>
        </w:rPr>
        <w:t xml:space="preserve"> kn,</w:t>
      </w:r>
    </w:p>
    <w:p w:rsidR="006D55D2" w:rsidRDefault="006D55D2"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234 – obveze za financijske rashode – </w:t>
      </w:r>
      <w:r w:rsidR="00BF3089">
        <w:rPr>
          <w:rFonts w:cstheme="minorHAnsi"/>
        </w:rPr>
        <w:t>632.009</w:t>
      </w:r>
      <w:r>
        <w:rPr>
          <w:rFonts w:cstheme="minorHAnsi"/>
        </w:rPr>
        <w:t xml:space="preserve"> kn,</w:t>
      </w:r>
    </w:p>
    <w:p w:rsidR="00F12458" w:rsidRPr="00F259A8" w:rsidRDefault="00F12458"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235 – obveze za subvencije – </w:t>
      </w:r>
      <w:r w:rsidR="00BF3089">
        <w:rPr>
          <w:rFonts w:cstheme="minorHAnsi"/>
        </w:rPr>
        <w:t>63.541.109</w:t>
      </w:r>
      <w:r>
        <w:rPr>
          <w:rFonts w:cstheme="minorHAnsi"/>
        </w:rPr>
        <w:t xml:space="preserve"> kn,</w:t>
      </w:r>
    </w:p>
    <w:p w:rsidR="006D55D2" w:rsidRDefault="006D55D2"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237 – obveze za naknade građanima i kućanstvima </w:t>
      </w:r>
      <w:r w:rsidR="00F259A8">
        <w:rPr>
          <w:rFonts w:cstheme="minorHAnsi"/>
        </w:rPr>
        <w:t>–</w:t>
      </w:r>
      <w:r>
        <w:rPr>
          <w:rFonts w:cstheme="minorHAnsi"/>
        </w:rPr>
        <w:t xml:space="preserve"> </w:t>
      </w:r>
      <w:r w:rsidR="00BF3089">
        <w:rPr>
          <w:rFonts w:cstheme="minorHAnsi"/>
        </w:rPr>
        <w:t>38.696.545</w:t>
      </w:r>
      <w:r w:rsidR="00F259A8">
        <w:rPr>
          <w:rFonts w:cstheme="minorHAnsi"/>
        </w:rPr>
        <w:t xml:space="preserve"> kn,</w:t>
      </w:r>
    </w:p>
    <w:p w:rsidR="00F259A8" w:rsidRDefault="00F259A8"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lastRenderedPageBreak/>
        <w:t xml:space="preserve">238 – obveze za kazne, naknade šteta i kapitalne pomoći – </w:t>
      </w:r>
      <w:r w:rsidR="00BF3089">
        <w:rPr>
          <w:rFonts w:cstheme="minorHAnsi"/>
        </w:rPr>
        <w:t>185.808</w:t>
      </w:r>
      <w:r>
        <w:rPr>
          <w:rFonts w:cstheme="minorHAnsi"/>
        </w:rPr>
        <w:t xml:space="preserve"> kn,</w:t>
      </w:r>
    </w:p>
    <w:p w:rsidR="00F259A8" w:rsidRDefault="00F259A8"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239 – ostale tekuće obveze – </w:t>
      </w:r>
      <w:r w:rsidR="00BF3089">
        <w:rPr>
          <w:rFonts w:cstheme="minorHAnsi"/>
        </w:rPr>
        <w:t>3.080.009</w:t>
      </w:r>
      <w:r>
        <w:rPr>
          <w:rFonts w:cstheme="minorHAnsi"/>
        </w:rPr>
        <w:t xml:space="preserve"> kn,</w:t>
      </w:r>
    </w:p>
    <w:p w:rsidR="00F259A8" w:rsidRDefault="00F259A8"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24 – obveze za nabavu nefinancijske imovine – </w:t>
      </w:r>
      <w:r w:rsidR="00BF3089">
        <w:rPr>
          <w:rFonts w:cstheme="minorHAnsi"/>
        </w:rPr>
        <w:t>33.644.083</w:t>
      </w:r>
      <w:r>
        <w:rPr>
          <w:rFonts w:cstheme="minorHAnsi"/>
        </w:rPr>
        <w:t xml:space="preserve"> kn.</w:t>
      </w:r>
    </w:p>
    <w:p w:rsidR="004C4A72" w:rsidRDefault="004C4A72" w:rsidP="004C4A72">
      <w:pPr>
        <w:pStyle w:val="ListParagraph"/>
        <w:autoSpaceDE w:val="0"/>
        <w:autoSpaceDN w:val="0"/>
        <w:adjustRightInd w:val="0"/>
        <w:spacing w:after="0" w:line="240" w:lineRule="auto"/>
        <w:jc w:val="both"/>
        <w:rPr>
          <w:rFonts w:cstheme="minorHAnsi"/>
        </w:rPr>
      </w:pPr>
    </w:p>
    <w:p w:rsidR="00F259A8" w:rsidRDefault="00F259A8" w:rsidP="005E4779">
      <w:pPr>
        <w:autoSpaceDE w:val="0"/>
        <w:autoSpaceDN w:val="0"/>
        <w:adjustRightInd w:val="0"/>
        <w:spacing w:after="0" w:line="240" w:lineRule="auto"/>
        <w:jc w:val="both"/>
        <w:rPr>
          <w:rFonts w:cstheme="minorHAnsi"/>
        </w:rPr>
      </w:pPr>
    </w:p>
    <w:p w:rsidR="00F259A8" w:rsidRDefault="00F259A8" w:rsidP="005E4779">
      <w:pPr>
        <w:autoSpaceDE w:val="0"/>
        <w:autoSpaceDN w:val="0"/>
        <w:adjustRightInd w:val="0"/>
        <w:spacing w:after="0" w:line="240" w:lineRule="auto"/>
        <w:jc w:val="both"/>
        <w:rPr>
          <w:rFonts w:cstheme="minorHAnsi"/>
          <w:u w:val="single"/>
        </w:rPr>
      </w:pPr>
      <w:r w:rsidRPr="00F259A8">
        <w:rPr>
          <w:rFonts w:cstheme="minorHAnsi"/>
          <w:u w:val="single"/>
        </w:rPr>
        <w:t xml:space="preserve">Prekoračenje od 61-180 dana iznosi </w:t>
      </w:r>
      <w:r w:rsidR="00681FCF">
        <w:rPr>
          <w:rFonts w:cstheme="minorHAnsi"/>
          <w:u w:val="single"/>
        </w:rPr>
        <w:t>115.013.198</w:t>
      </w:r>
      <w:r w:rsidRPr="00F259A8">
        <w:rPr>
          <w:rFonts w:cstheme="minorHAnsi"/>
          <w:u w:val="single"/>
        </w:rPr>
        <w:t xml:space="preserve"> kn</w:t>
      </w:r>
    </w:p>
    <w:p w:rsidR="00F259A8" w:rsidRPr="00BF3089" w:rsidRDefault="00F259A8"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Međusobne obveze proračunskih korisnika – </w:t>
      </w:r>
      <w:r w:rsidR="00BF3089">
        <w:rPr>
          <w:rFonts w:cstheme="minorHAnsi"/>
        </w:rPr>
        <w:t>706.242</w:t>
      </w:r>
      <w:r>
        <w:rPr>
          <w:rFonts w:cstheme="minorHAnsi"/>
        </w:rPr>
        <w:t xml:space="preserve"> kn,</w:t>
      </w:r>
    </w:p>
    <w:p w:rsidR="00BF3089" w:rsidRPr="00F259A8" w:rsidRDefault="00BF3089"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231 </w:t>
      </w:r>
      <w:r w:rsidR="00B64FAD">
        <w:rPr>
          <w:rFonts w:cstheme="minorHAnsi"/>
        </w:rPr>
        <w:t>- o</w:t>
      </w:r>
      <w:r>
        <w:rPr>
          <w:rFonts w:cstheme="minorHAnsi"/>
        </w:rPr>
        <w:t>bveze za zaposlene – 29.433</w:t>
      </w:r>
    </w:p>
    <w:p w:rsidR="00F259A8" w:rsidRPr="00BF3089" w:rsidRDefault="00F259A8"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232 </w:t>
      </w:r>
      <w:r w:rsidR="00B64FAD">
        <w:rPr>
          <w:rFonts w:cstheme="minorHAnsi"/>
        </w:rPr>
        <w:t>- o</w:t>
      </w:r>
      <w:r w:rsidR="00BF3089">
        <w:rPr>
          <w:rFonts w:cstheme="minorHAnsi"/>
        </w:rPr>
        <w:t>b</w:t>
      </w:r>
      <w:r>
        <w:rPr>
          <w:rFonts w:cstheme="minorHAnsi"/>
        </w:rPr>
        <w:t>veze za materijalne rashode –</w:t>
      </w:r>
      <w:r w:rsidR="00BF3089">
        <w:rPr>
          <w:rFonts w:cstheme="minorHAnsi"/>
        </w:rPr>
        <w:t>41.545.526</w:t>
      </w:r>
      <w:r>
        <w:rPr>
          <w:rFonts w:cstheme="minorHAnsi"/>
        </w:rPr>
        <w:t xml:space="preserve"> kn,</w:t>
      </w:r>
    </w:p>
    <w:p w:rsidR="00BF3089" w:rsidRPr="00BF3089" w:rsidRDefault="00BF3089"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234 </w:t>
      </w:r>
      <w:r w:rsidR="00B64FAD">
        <w:rPr>
          <w:rFonts w:cstheme="minorHAnsi"/>
        </w:rPr>
        <w:t>- o</w:t>
      </w:r>
      <w:r>
        <w:rPr>
          <w:rFonts w:cstheme="minorHAnsi"/>
        </w:rPr>
        <w:t>bveze za financijske rashode - 17.394 kn,</w:t>
      </w:r>
    </w:p>
    <w:p w:rsidR="00BF3089" w:rsidRPr="00BF3089" w:rsidRDefault="00BF3089"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235 </w:t>
      </w:r>
      <w:r w:rsidR="00B64FAD">
        <w:rPr>
          <w:rFonts w:cstheme="minorHAnsi"/>
        </w:rPr>
        <w:t>- o</w:t>
      </w:r>
      <w:r>
        <w:rPr>
          <w:rFonts w:cstheme="minorHAnsi"/>
        </w:rPr>
        <w:t>bveze za subvencije – 7.033.478 kn,</w:t>
      </w:r>
    </w:p>
    <w:p w:rsidR="00BF3089" w:rsidRPr="00F259A8" w:rsidRDefault="00BF3089"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237 </w:t>
      </w:r>
      <w:r w:rsidR="00B64FAD">
        <w:rPr>
          <w:rFonts w:cstheme="minorHAnsi"/>
        </w:rPr>
        <w:t>- o</w:t>
      </w:r>
      <w:r>
        <w:rPr>
          <w:rFonts w:cstheme="minorHAnsi"/>
        </w:rPr>
        <w:t>bveze za naknade građanima i kućanstvima – 9.332.555 kn,</w:t>
      </w:r>
    </w:p>
    <w:p w:rsidR="00F259A8" w:rsidRPr="00F259A8" w:rsidRDefault="00F259A8"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24 – obveze za nabavu nefinancijske imovine – </w:t>
      </w:r>
      <w:r w:rsidR="00681FCF">
        <w:rPr>
          <w:rFonts w:cstheme="minorHAnsi"/>
        </w:rPr>
        <w:t>56.348.570</w:t>
      </w:r>
      <w:r>
        <w:rPr>
          <w:rFonts w:cstheme="minorHAnsi"/>
        </w:rPr>
        <w:t xml:space="preserve"> kn.</w:t>
      </w:r>
    </w:p>
    <w:p w:rsidR="00F259A8" w:rsidRDefault="00F259A8" w:rsidP="005E4779">
      <w:pPr>
        <w:autoSpaceDE w:val="0"/>
        <w:autoSpaceDN w:val="0"/>
        <w:adjustRightInd w:val="0"/>
        <w:spacing w:after="0" w:line="240" w:lineRule="auto"/>
        <w:jc w:val="both"/>
        <w:rPr>
          <w:rFonts w:cstheme="minorHAnsi"/>
          <w:u w:val="single"/>
        </w:rPr>
      </w:pPr>
    </w:p>
    <w:p w:rsidR="00A5321A" w:rsidRDefault="00F259A8" w:rsidP="005E4779">
      <w:pPr>
        <w:autoSpaceDE w:val="0"/>
        <w:autoSpaceDN w:val="0"/>
        <w:adjustRightInd w:val="0"/>
        <w:spacing w:after="0" w:line="240" w:lineRule="auto"/>
        <w:jc w:val="both"/>
        <w:rPr>
          <w:rFonts w:cstheme="minorHAnsi"/>
          <w:u w:val="single"/>
        </w:rPr>
      </w:pPr>
      <w:r>
        <w:rPr>
          <w:rFonts w:cstheme="minorHAnsi"/>
          <w:u w:val="single"/>
        </w:rPr>
        <w:t xml:space="preserve">Prekoračenje od 181 – 360 dana iznosi </w:t>
      </w:r>
      <w:r w:rsidR="00681FCF">
        <w:rPr>
          <w:rFonts w:cstheme="minorHAnsi"/>
          <w:u w:val="single"/>
        </w:rPr>
        <w:t>20.610.925</w:t>
      </w:r>
      <w:r w:rsidR="00A5321A">
        <w:rPr>
          <w:rFonts w:cstheme="minorHAnsi"/>
          <w:u w:val="single"/>
        </w:rPr>
        <w:t xml:space="preserve"> kn</w:t>
      </w:r>
    </w:p>
    <w:p w:rsidR="00681FCF" w:rsidRPr="00681FCF" w:rsidRDefault="00681FCF" w:rsidP="00681FCF">
      <w:pPr>
        <w:pStyle w:val="ListParagraph"/>
        <w:numPr>
          <w:ilvl w:val="0"/>
          <w:numId w:val="5"/>
        </w:numPr>
        <w:autoSpaceDE w:val="0"/>
        <w:autoSpaceDN w:val="0"/>
        <w:adjustRightInd w:val="0"/>
        <w:spacing w:after="0" w:line="240" w:lineRule="auto"/>
        <w:jc w:val="both"/>
        <w:rPr>
          <w:rFonts w:cstheme="minorHAnsi"/>
        </w:rPr>
      </w:pPr>
      <w:r w:rsidRPr="00681FCF">
        <w:rPr>
          <w:rFonts w:cstheme="minorHAnsi"/>
        </w:rPr>
        <w:t xml:space="preserve">Međusobne obveze </w:t>
      </w:r>
      <w:r>
        <w:rPr>
          <w:rFonts w:cstheme="minorHAnsi"/>
        </w:rPr>
        <w:t>proračunskih korisnika – 701.161 kn</w:t>
      </w:r>
    </w:p>
    <w:p w:rsidR="00A5321A" w:rsidRPr="00A5321A" w:rsidRDefault="00A5321A"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232 – obveze za materijalne rashode – </w:t>
      </w:r>
      <w:r w:rsidR="00681FCF">
        <w:rPr>
          <w:rFonts w:cstheme="minorHAnsi"/>
        </w:rPr>
        <w:t xml:space="preserve">17.081.347 </w:t>
      </w:r>
      <w:r>
        <w:rPr>
          <w:rFonts w:cstheme="minorHAnsi"/>
        </w:rPr>
        <w:t>kn,</w:t>
      </w:r>
    </w:p>
    <w:p w:rsidR="00A5321A" w:rsidRPr="00681FCF" w:rsidRDefault="00A5321A"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237 – obveze za naknade građanima i kućanstvima – </w:t>
      </w:r>
      <w:r w:rsidR="00681FCF">
        <w:rPr>
          <w:rFonts w:cstheme="minorHAnsi"/>
        </w:rPr>
        <w:t>511.290</w:t>
      </w:r>
      <w:r>
        <w:rPr>
          <w:rFonts w:cstheme="minorHAnsi"/>
        </w:rPr>
        <w:t xml:space="preserve"> kn</w:t>
      </w:r>
      <w:r w:rsidR="00F2123B">
        <w:rPr>
          <w:rFonts w:cstheme="minorHAnsi"/>
        </w:rPr>
        <w:t>,</w:t>
      </w:r>
    </w:p>
    <w:p w:rsidR="00681FCF" w:rsidRPr="00A5321A" w:rsidRDefault="00681FCF"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239 – ostale tekuće obveze 783 kn,</w:t>
      </w:r>
    </w:p>
    <w:p w:rsidR="00A5321A" w:rsidRPr="00A5321A" w:rsidRDefault="00A5321A"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24 – obveze za nabavu nefinancijske imovine – </w:t>
      </w:r>
      <w:r w:rsidR="00681FCF">
        <w:rPr>
          <w:rFonts w:cstheme="minorHAnsi"/>
        </w:rPr>
        <w:t>2.316.344</w:t>
      </w:r>
      <w:r>
        <w:rPr>
          <w:rFonts w:cstheme="minorHAnsi"/>
        </w:rPr>
        <w:t xml:space="preserve"> kn.</w:t>
      </w:r>
    </w:p>
    <w:p w:rsidR="00A5321A" w:rsidRDefault="00A5321A" w:rsidP="005E4779">
      <w:pPr>
        <w:autoSpaceDE w:val="0"/>
        <w:autoSpaceDN w:val="0"/>
        <w:adjustRightInd w:val="0"/>
        <w:spacing w:after="0" w:line="240" w:lineRule="auto"/>
        <w:jc w:val="both"/>
        <w:rPr>
          <w:rFonts w:cstheme="minorHAnsi"/>
          <w:u w:val="single"/>
        </w:rPr>
      </w:pPr>
    </w:p>
    <w:p w:rsidR="00A5321A" w:rsidRDefault="00A5321A" w:rsidP="005E4779">
      <w:pPr>
        <w:autoSpaceDE w:val="0"/>
        <w:autoSpaceDN w:val="0"/>
        <w:adjustRightInd w:val="0"/>
        <w:spacing w:after="0" w:line="240" w:lineRule="auto"/>
        <w:jc w:val="both"/>
        <w:rPr>
          <w:rFonts w:cstheme="minorHAnsi"/>
          <w:u w:val="single"/>
        </w:rPr>
      </w:pPr>
      <w:r>
        <w:rPr>
          <w:rFonts w:cstheme="minorHAnsi"/>
          <w:u w:val="single"/>
        </w:rPr>
        <w:t xml:space="preserve">Prekoračenje preko 360 dana iznosi </w:t>
      </w:r>
      <w:r w:rsidR="00681FCF">
        <w:rPr>
          <w:rFonts w:cstheme="minorHAnsi"/>
          <w:u w:val="single"/>
        </w:rPr>
        <w:t>6.734.112</w:t>
      </w:r>
      <w:r>
        <w:rPr>
          <w:rFonts w:cstheme="minorHAnsi"/>
          <w:u w:val="single"/>
        </w:rPr>
        <w:t>kn</w:t>
      </w:r>
    </w:p>
    <w:p w:rsidR="00A5321A" w:rsidRPr="00681FCF" w:rsidRDefault="00A5321A"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 xml:space="preserve">232 – obveze za materijalne rashode – </w:t>
      </w:r>
      <w:r w:rsidR="00681FCF">
        <w:rPr>
          <w:rFonts w:cstheme="minorHAnsi"/>
        </w:rPr>
        <w:t>3.023</w:t>
      </w:r>
      <w:r>
        <w:rPr>
          <w:rFonts w:cstheme="minorHAnsi"/>
        </w:rPr>
        <w:t xml:space="preserve"> kn,</w:t>
      </w:r>
    </w:p>
    <w:p w:rsidR="00681FCF" w:rsidRPr="00A5321A" w:rsidRDefault="00681FCF" w:rsidP="005E4779">
      <w:pPr>
        <w:pStyle w:val="ListParagraph"/>
        <w:numPr>
          <w:ilvl w:val="0"/>
          <w:numId w:val="5"/>
        </w:numPr>
        <w:autoSpaceDE w:val="0"/>
        <w:autoSpaceDN w:val="0"/>
        <w:adjustRightInd w:val="0"/>
        <w:spacing w:after="0" w:line="240" w:lineRule="auto"/>
        <w:jc w:val="both"/>
        <w:rPr>
          <w:rFonts w:cstheme="minorHAnsi"/>
          <w:u w:val="single"/>
        </w:rPr>
      </w:pPr>
      <w:r>
        <w:rPr>
          <w:rFonts w:cstheme="minorHAnsi"/>
        </w:rPr>
        <w:t>237 – obveze za naknade građanima i kućanstvima – 76.181 kn,</w:t>
      </w:r>
    </w:p>
    <w:p w:rsidR="00A5321A" w:rsidRPr="00224647" w:rsidRDefault="00A5321A"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24 – obveze za nabavu nefinancijske imovine – </w:t>
      </w:r>
      <w:r w:rsidR="00681FCF">
        <w:rPr>
          <w:rFonts w:cstheme="minorHAnsi"/>
        </w:rPr>
        <w:t>6.654.908</w:t>
      </w:r>
      <w:r>
        <w:rPr>
          <w:rFonts w:cstheme="minorHAnsi"/>
        </w:rPr>
        <w:t xml:space="preserve"> kn.</w:t>
      </w:r>
    </w:p>
    <w:p w:rsidR="00B921A2" w:rsidRDefault="00B921A2" w:rsidP="005E4779">
      <w:pPr>
        <w:autoSpaceDE w:val="0"/>
        <w:autoSpaceDN w:val="0"/>
        <w:adjustRightInd w:val="0"/>
        <w:spacing w:after="0" w:line="240" w:lineRule="auto"/>
        <w:jc w:val="both"/>
        <w:rPr>
          <w:rFonts w:cstheme="minorHAnsi"/>
          <w:b/>
        </w:rPr>
      </w:pPr>
    </w:p>
    <w:p w:rsidR="00A5321A" w:rsidRDefault="00A5321A" w:rsidP="005E4779">
      <w:pPr>
        <w:autoSpaceDE w:val="0"/>
        <w:autoSpaceDN w:val="0"/>
        <w:adjustRightInd w:val="0"/>
        <w:spacing w:after="0" w:line="240" w:lineRule="auto"/>
        <w:jc w:val="both"/>
        <w:rPr>
          <w:rFonts w:cstheme="minorHAnsi"/>
          <w:b/>
        </w:rPr>
      </w:pPr>
      <w:r w:rsidRPr="00A5321A">
        <w:rPr>
          <w:rFonts w:cstheme="minorHAnsi"/>
          <w:b/>
        </w:rPr>
        <w:t>Nedospjele obveze</w:t>
      </w:r>
      <w:r>
        <w:rPr>
          <w:rFonts w:cstheme="minorHAnsi"/>
          <w:b/>
        </w:rPr>
        <w:t xml:space="preserve"> </w:t>
      </w:r>
      <w:r w:rsidR="00E5677B">
        <w:rPr>
          <w:rFonts w:cstheme="minorHAnsi"/>
          <w:b/>
        </w:rPr>
        <w:t>2.</w:t>
      </w:r>
      <w:r w:rsidR="00F853A3">
        <w:rPr>
          <w:rFonts w:cstheme="minorHAnsi"/>
          <w:b/>
        </w:rPr>
        <w:t>652</w:t>
      </w:r>
      <w:r w:rsidR="00E5677B">
        <w:rPr>
          <w:rFonts w:cstheme="minorHAnsi"/>
          <w:b/>
        </w:rPr>
        <w:t>.921.007</w:t>
      </w:r>
      <w:r>
        <w:rPr>
          <w:rFonts w:cstheme="minorHAnsi"/>
          <w:b/>
        </w:rPr>
        <w:t xml:space="preserve"> kn:</w:t>
      </w:r>
    </w:p>
    <w:p w:rsidR="00A5321A" w:rsidRPr="009E32A8" w:rsidRDefault="00A5321A" w:rsidP="005E4779">
      <w:pPr>
        <w:pStyle w:val="ListParagraph"/>
        <w:numPr>
          <w:ilvl w:val="0"/>
          <w:numId w:val="5"/>
        </w:numPr>
        <w:autoSpaceDE w:val="0"/>
        <w:autoSpaceDN w:val="0"/>
        <w:adjustRightInd w:val="0"/>
        <w:spacing w:after="0" w:line="240" w:lineRule="auto"/>
        <w:jc w:val="both"/>
        <w:rPr>
          <w:rFonts w:cstheme="minorHAnsi"/>
          <w:b/>
        </w:rPr>
      </w:pPr>
      <w:r w:rsidRPr="009E32A8">
        <w:rPr>
          <w:rFonts w:cstheme="minorHAnsi"/>
        </w:rPr>
        <w:t>Međusobne obveze proračunskih korisnika</w:t>
      </w:r>
      <w:r w:rsidR="00436742" w:rsidRPr="009E32A8">
        <w:rPr>
          <w:rFonts w:cstheme="minorHAnsi"/>
        </w:rPr>
        <w:t xml:space="preserve"> – iznose </w:t>
      </w:r>
      <w:r w:rsidR="00681FCF">
        <w:rPr>
          <w:rFonts w:cstheme="minorHAnsi"/>
        </w:rPr>
        <w:t>17.463.051</w:t>
      </w:r>
      <w:r w:rsidR="00F2123B">
        <w:rPr>
          <w:rFonts w:cstheme="minorHAnsi"/>
        </w:rPr>
        <w:t xml:space="preserve"> </w:t>
      </w:r>
      <w:r w:rsidR="00436742" w:rsidRPr="009E32A8">
        <w:rPr>
          <w:rFonts w:cstheme="minorHAnsi"/>
        </w:rPr>
        <w:t>kn</w:t>
      </w:r>
      <w:r w:rsidR="00F2123B">
        <w:rPr>
          <w:rFonts w:cstheme="minorHAnsi"/>
        </w:rPr>
        <w:t>,</w:t>
      </w:r>
    </w:p>
    <w:p w:rsidR="00436742" w:rsidRDefault="00436742" w:rsidP="005E4779">
      <w:pPr>
        <w:pStyle w:val="ListParagraph"/>
        <w:numPr>
          <w:ilvl w:val="0"/>
          <w:numId w:val="5"/>
        </w:numPr>
        <w:autoSpaceDE w:val="0"/>
        <w:autoSpaceDN w:val="0"/>
        <w:adjustRightInd w:val="0"/>
        <w:spacing w:after="0" w:line="240" w:lineRule="auto"/>
        <w:jc w:val="both"/>
        <w:rPr>
          <w:rFonts w:cstheme="minorHAnsi"/>
        </w:rPr>
      </w:pPr>
      <w:r w:rsidRPr="009E32A8">
        <w:rPr>
          <w:rFonts w:cstheme="minorHAnsi"/>
        </w:rPr>
        <w:t xml:space="preserve">Obveze za rashode poslovanja – iznose </w:t>
      </w:r>
      <w:r w:rsidR="00F853A3">
        <w:rPr>
          <w:rFonts w:cstheme="minorHAnsi"/>
        </w:rPr>
        <w:t>594.221.244</w:t>
      </w:r>
      <w:r w:rsidRPr="009E32A8">
        <w:rPr>
          <w:rFonts w:cstheme="minorHAnsi"/>
        </w:rPr>
        <w:t xml:space="preserve"> kn</w:t>
      </w:r>
      <w:r w:rsidR="009E32A8">
        <w:rPr>
          <w:rFonts w:cstheme="minorHAnsi"/>
        </w:rPr>
        <w:t xml:space="preserve"> (obveze za plaće za prosinac 201</w:t>
      </w:r>
      <w:r w:rsidR="00681FCF">
        <w:rPr>
          <w:rFonts w:cstheme="minorHAnsi"/>
        </w:rPr>
        <w:t>9</w:t>
      </w:r>
      <w:r w:rsidR="009E32A8">
        <w:rPr>
          <w:rFonts w:cstheme="minorHAnsi"/>
        </w:rPr>
        <w:t>, za materijalne rashode, za PDV i ostale obveze)</w:t>
      </w:r>
    </w:p>
    <w:p w:rsidR="009E32A8" w:rsidRDefault="009E32A8" w:rsidP="005E4779">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Obveze za nabavu nefinancijske imovine </w:t>
      </w:r>
      <w:r w:rsidR="00681FCF">
        <w:rPr>
          <w:rFonts w:cstheme="minorHAnsi"/>
        </w:rPr>
        <w:t>143.723.390</w:t>
      </w:r>
      <w:r>
        <w:rPr>
          <w:rFonts w:cstheme="minorHAnsi"/>
        </w:rPr>
        <w:t xml:space="preserve"> kn,</w:t>
      </w:r>
    </w:p>
    <w:p w:rsidR="004D5F48" w:rsidRDefault="009E32A8" w:rsidP="00360207">
      <w:pPr>
        <w:pStyle w:val="ListParagraph"/>
        <w:numPr>
          <w:ilvl w:val="0"/>
          <w:numId w:val="5"/>
        </w:numPr>
        <w:autoSpaceDE w:val="0"/>
        <w:autoSpaceDN w:val="0"/>
        <w:adjustRightInd w:val="0"/>
        <w:spacing w:after="0" w:line="240" w:lineRule="auto"/>
        <w:jc w:val="both"/>
        <w:rPr>
          <w:rFonts w:cstheme="minorHAnsi"/>
        </w:rPr>
      </w:pPr>
      <w:r>
        <w:rPr>
          <w:rFonts w:cstheme="minorHAnsi"/>
        </w:rPr>
        <w:t xml:space="preserve">Obveze za financijsku imovinu – </w:t>
      </w:r>
      <w:r w:rsidR="00E5677B">
        <w:rPr>
          <w:rFonts w:cstheme="minorHAnsi"/>
        </w:rPr>
        <w:t>1.897.513.322</w:t>
      </w:r>
      <w:r>
        <w:rPr>
          <w:rFonts w:cstheme="minorHAnsi"/>
        </w:rPr>
        <w:t xml:space="preserve"> kn (obveze za kredite i zajmove).</w:t>
      </w:r>
    </w:p>
    <w:p w:rsidR="00B921A2" w:rsidRPr="00B921A2" w:rsidRDefault="00B921A2" w:rsidP="00B921A2">
      <w:pPr>
        <w:autoSpaceDE w:val="0"/>
        <w:autoSpaceDN w:val="0"/>
        <w:adjustRightInd w:val="0"/>
        <w:spacing w:after="0" w:line="240" w:lineRule="auto"/>
        <w:jc w:val="both"/>
        <w:rPr>
          <w:rFonts w:cstheme="minorHAnsi"/>
        </w:rPr>
      </w:pPr>
    </w:p>
    <w:p w:rsidR="00360207" w:rsidRDefault="00360207" w:rsidP="004D5F48">
      <w:pPr>
        <w:autoSpaceDE w:val="0"/>
        <w:autoSpaceDN w:val="0"/>
        <w:adjustRightInd w:val="0"/>
        <w:spacing w:after="0" w:line="240" w:lineRule="auto"/>
        <w:jc w:val="both"/>
        <w:rPr>
          <w:sz w:val="28"/>
          <w:szCs w:val="28"/>
        </w:rPr>
      </w:pPr>
      <w:r w:rsidRPr="004D5F48">
        <w:rPr>
          <w:sz w:val="28"/>
          <w:szCs w:val="28"/>
        </w:rPr>
        <w:t>BILJEŠKE UZ OBRAZAC BILANCA</w:t>
      </w:r>
    </w:p>
    <w:p w:rsidR="004D5F48" w:rsidRPr="004D5F48" w:rsidRDefault="004D5F48" w:rsidP="004D5F48">
      <w:pPr>
        <w:autoSpaceDE w:val="0"/>
        <w:autoSpaceDN w:val="0"/>
        <w:adjustRightInd w:val="0"/>
        <w:spacing w:after="0" w:line="240" w:lineRule="auto"/>
        <w:jc w:val="both"/>
        <w:rPr>
          <w:rFonts w:cstheme="minorHAnsi"/>
        </w:rPr>
      </w:pPr>
    </w:p>
    <w:p w:rsidR="00360207" w:rsidRDefault="00360207" w:rsidP="00360207">
      <w:pPr>
        <w:jc w:val="both"/>
      </w:pPr>
      <w:r>
        <w:t>Ukupna imovina Grada na dan 31.12.2019. iznosi 18.420.180.</w:t>
      </w:r>
      <w:r w:rsidRPr="00240DE8">
        <w:t xml:space="preserve">646 kn i u odnosu na prethodnu godinu </w:t>
      </w:r>
      <w:r>
        <w:t>povećana</w:t>
      </w:r>
      <w:r w:rsidRPr="00240DE8">
        <w:t xml:space="preserve"> je za </w:t>
      </w:r>
      <w:r>
        <w:t>623.311.241</w:t>
      </w:r>
      <w:r w:rsidRPr="00240DE8">
        <w:t xml:space="preserve"> kn. Nefinancijska imovina čini </w:t>
      </w:r>
      <w:r>
        <w:t>73</w:t>
      </w:r>
      <w:r w:rsidRPr="00240DE8">
        <w:t>% aktive, a ostalih 2</w:t>
      </w:r>
      <w:r>
        <w:t>7</w:t>
      </w:r>
      <w:r w:rsidRPr="00240DE8">
        <w:t>% čini</w:t>
      </w:r>
      <w:r>
        <w:t xml:space="preserve"> financijska imovina.</w:t>
      </w:r>
    </w:p>
    <w:p w:rsidR="00B921A2" w:rsidRDefault="00B921A2" w:rsidP="00360207">
      <w:pPr>
        <w:jc w:val="both"/>
      </w:pPr>
    </w:p>
    <w:tbl>
      <w:tblPr>
        <w:tblStyle w:val="TableGrid"/>
        <w:tblW w:w="9073" w:type="dxa"/>
        <w:tblInd w:w="-5" w:type="dxa"/>
        <w:tblLayout w:type="fixed"/>
        <w:tblLook w:val="04A0" w:firstRow="1" w:lastRow="0" w:firstColumn="1" w:lastColumn="0" w:noHBand="0" w:noVBand="1"/>
      </w:tblPr>
      <w:tblGrid>
        <w:gridCol w:w="2552"/>
        <w:gridCol w:w="567"/>
        <w:gridCol w:w="1701"/>
        <w:gridCol w:w="1701"/>
        <w:gridCol w:w="993"/>
        <w:gridCol w:w="1559"/>
      </w:tblGrid>
      <w:tr w:rsidR="00360207" w:rsidRPr="00774066" w:rsidTr="00360207">
        <w:trPr>
          <w:trHeight w:val="600"/>
        </w:trPr>
        <w:tc>
          <w:tcPr>
            <w:tcW w:w="2552" w:type="dxa"/>
            <w:shd w:val="clear" w:color="auto" w:fill="DEEAF6" w:themeFill="accent1" w:themeFillTint="33"/>
            <w:vAlign w:val="center"/>
            <w:hideMark/>
          </w:tcPr>
          <w:p w:rsidR="00360207" w:rsidRPr="00774066" w:rsidRDefault="00360207" w:rsidP="00360207">
            <w:pPr>
              <w:jc w:val="center"/>
            </w:pPr>
            <w:r w:rsidRPr="00774066">
              <w:t>OPIS</w:t>
            </w:r>
          </w:p>
        </w:tc>
        <w:tc>
          <w:tcPr>
            <w:tcW w:w="567" w:type="dxa"/>
            <w:shd w:val="clear" w:color="auto" w:fill="DEEAF6" w:themeFill="accent1" w:themeFillTint="33"/>
            <w:noWrap/>
            <w:vAlign w:val="center"/>
            <w:hideMark/>
          </w:tcPr>
          <w:p w:rsidR="00360207" w:rsidRPr="00184923" w:rsidRDefault="00360207" w:rsidP="00360207">
            <w:pPr>
              <w:jc w:val="center"/>
              <w:rPr>
                <w:b/>
                <w:sz w:val="16"/>
                <w:szCs w:val="16"/>
              </w:rPr>
            </w:pPr>
            <w:r w:rsidRPr="00184923">
              <w:rPr>
                <w:b/>
                <w:sz w:val="16"/>
                <w:szCs w:val="16"/>
              </w:rPr>
              <w:t>AOP</w:t>
            </w:r>
          </w:p>
        </w:tc>
        <w:tc>
          <w:tcPr>
            <w:tcW w:w="1701"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701"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93" w:type="dxa"/>
            <w:shd w:val="clear" w:color="auto" w:fill="DEEAF6" w:themeFill="accent1" w:themeFillTint="33"/>
            <w:hideMark/>
          </w:tcPr>
          <w:p w:rsidR="00360207" w:rsidRPr="00942154" w:rsidRDefault="00360207" w:rsidP="00360207">
            <w:pPr>
              <w:rPr>
                <w:sz w:val="20"/>
                <w:szCs w:val="20"/>
              </w:rPr>
            </w:pPr>
            <w:r w:rsidRPr="00942154">
              <w:rPr>
                <w:sz w:val="20"/>
                <w:szCs w:val="20"/>
              </w:rPr>
              <w:t>Indeks 5/4*100</w:t>
            </w:r>
          </w:p>
        </w:tc>
        <w:tc>
          <w:tcPr>
            <w:tcW w:w="1559" w:type="dxa"/>
            <w:shd w:val="clear" w:color="auto" w:fill="DEEAF6" w:themeFill="accent1" w:themeFillTint="33"/>
            <w:vAlign w:val="center"/>
            <w:hideMark/>
          </w:tcPr>
          <w:p w:rsidR="00360207" w:rsidRPr="00774066" w:rsidRDefault="00360207" w:rsidP="00360207">
            <w:pPr>
              <w:jc w:val="center"/>
            </w:pPr>
            <w:r w:rsidRPr="00774066">
              <w:t>Povećanje</w:t>
            </w:r>
            <w:r>
              <w:t>/ Smanjenje</w:t>
            </w:r>
          </w:p>
        </w:tc>
      </w:tr>
      <w:tr w:rsidR="00360207" w:rsidRPr="00774066" w:rsidTr="00360207">
        <w:trPr>
          <w:trHeight w:val="195"/>
        </w:trPr>
        <w:tc>
          <w:tcPr>
            <w:tcW w:w="2552"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67"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701"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701"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9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559"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774066" w:rsidTr="00360207">
        <w:trPr>
          <w:trHeight w:val="300"/>
        </w:trPr>
        <w:tc>
          <w:tcPr>
            <w:tcW w:w="2552" w:type="dxa"/>
            <w:vAlign w:val="center"/>
            <w:hideMark/>
          </w:tcPr>
          <w:p w:rsidR="00360207" w:rsidRPr="00942154" w:rsidRDefault="00360207" w:rsidP="00360207">
            <w:pPr>
              <w:rPr>
                <w:bCs/>
              </w:rPr>
            </w:pPr>
            <w:r w:rsidRPr="00942154">
              <w:rPr>
                <w:bCs/>
              </w:rPr>
              <w:t xml:space="preserve">Nefinancijska imovina </w:t>
            </w:r>
          </w:p>
        </w:tc>
        <w:tc>
          <w:tcPr>
            <w:tcW w:w="567" w:type="dxa"/>
            <w:noWrap/>
            <w:hideMark/>
          </w:tcPr>
          <w:p w:rsidR="00360207" w:rsidRPr="00942154" w:rsidRDefault="00360207" w:rsidP="00360207">
            <w:pPr>
              <w:jc w:val="right"/>
              <w:rPr>
                <w:bCs/>
              </w:rPr>
            </w:pPr>
            <w:r w:rsidRPr="00942154">
              <w:rPr>
                <w:bCs/>
              </w:rPr>
              <w:t>002</w:t>
            </w:r>
          </w:p>
        </w:tc>
        <w:tc>
          <w:tcPr>
            <w:tcW w:w="1701" w:type="dxa"/>
            <w:noWrap/>
            <w:hideMark/>
          </w:tcPr>
          <w:p w:rsidR="00360207" w:rsidRPr="002A5034" w:rsidRDefault="00360207" w:rsidP="00360207">
            <w:pPr>
              <w:jc w:val="right"/>
            </w:pPr>
            <w:r>
              <w:rPr>
                <w:bCs/>
              </w:rPr>
              <w:t>12.639.475.548</w:t>
            </w:r>
          </w:p>
        </w:tc>
        <w:tc>
          <w:tcPr>
            <w:tcW w:w="1701" w:type="dxa"/>
            <w:noWrap/>
          </w:tcPr>
          <w:p w:rsidR="00360207" w:rsidRPr="00942154" w:rsidRDefault="00360207" w:rsidP="00360207">
            <w:pPr>
              <w:jc w:val="right"/>
              <w:rPr>
                <w:bCs/>
              </w:rPr>
            </w:pPr>
            <w:r>
              <w:rPr>
                <w:bCs/>
              </w:rPr>
              <w:t>13.516.535.525</w:t>
            </w:r>
          </w:p>
        </w:tc>
        <w:tc>
          <w:tcPr>
            <w:tcW w:w="993" w:type="dxa"/>
            <w:noWrap/>
            <w:vAlign w:val="center"/>
          </w:tcPr>
          <w:p w:rsidR="00360207" w:rsidRPr="00942154" w:rsidRDefault="00360207" w:rsidP="00360207">
            <w:pPr>
              <w:jc w:val="right"/>
              <w:rPr>
                <w:bCs/>
              </w:rPr>
            </w:pPr>
            <w:r>
              <w:rPr>
                <w:bCs/>
              </w:rPr>
              <w:t>106,9</w:t>
            </w:r>
          </w:p>
        </w:tc>
        <w:tc>
          <w:tcPr>
            <w:tcW w:w="1559" w:type="dxa"/>
            <w:noWrap/>
          </w:tcPr>
          <w:p w:rsidR="00360207" w:rsidRPr="00942154" w:rsidRDefault="00360207" w:rsidP="00360207">
            <w:pPr>
              <w:jc w:val="right"/>
              <w:rPr>
                <w:bCs/>
              </w:rPr>
            </w:pPr>
            <w:r>
              <w:rPr>
                <w:bCs/>
              </w:rPr>
              <w:t>877.059.977</w:t>
            </w:r>
          </w:p>
        </w:tc>
      </w:tr>
      <w:tr w:rsidR="00360207" w:rsidRPr="00774066" w:rsidTr="00360207">
        <w:trPr>
          <w:trHeight w:val="300"/>
        </w:trPr>
        <w:tc>
          <w:tcPr>
            <w:tcW w:w="2552" w:type="dxa"/>
            <w:vAlign w:val="center"/>
          </w:tcPr>
          <w:p w:rsidR="00360207" w:rsidRPr="00942154" w:rsidRDefault="00360207" w:rsidP="00360207">
            <w:pPr>
              <w:rPr>
                <w:bCs/>
              </w:rPr>
            </w:pPr>
            <w:r w:rsidRPr="00942154">
              <w:rPr>
                <w:bCs/>
              </w:rPr>
              <w:t>Financijska imovina</w:t>
            </w:r>
          </w:p>
        </w:tc>
        <w:tc>
          <w:tcPr>
            <w:tcW w:w="567" w:type="dxa"/>
            <w:noWrap/>
            <w:vAlign w:val="center"/>
          </w:tcPr>
          <w:p w:rsidR="00360207" w:rsidRPr="00942154" w:rsidRDefault="00360207" w:rsidP="00360207">
            <w:pPr>
              <w:jc w:val="right"/>
              <w:rPr>
                <w:bCs/>
              </w:rPr>
            </w:pPr>
            <w:r w:rsidRPr="00942154">
              <w:rPr>
                <w:bCs/>
              </w:rPr>
              <w:t>063</w:t>
            </w:r>
          </w:p>
        </w:tc>
        <w:tc>
          <w:tcPr>
            <w:tcW w:w="1701" w:type="dxa"/>
            <w:noWrap/>
          </w:tcPr>
          <w:p w:rsidR="00360207" w:rsidRDefault="00360207" w:rsidP="00360207">
            <w:pPr>
              <w:jc w:val="right"/>
            </w:pPr>
            <w:r>
              <w:rPr>
                <w:bCs/>
              </w:rPr>
              <w:t>5.157.393.857</w:t>
            </w:r>
          </w:p>
        </w:tc>
        <w:tc>
          <w:tcPr>
            <w:tcW w:w="1701" w:type="dxa"/>
            <w:noWrap/>
            <w:vAlign w:val="center"/>
          </w:tcPr>
          <w:p w:rsidR="00360207" w:rsidRPr="00942154" w:rsidRDefault="00360207" w:rsidP="00360207">
            <w:pPr>
              <w:jc w:val="right"/>
              <w:rPr>
                <w:bCs/>
              </w:rPr>
            </w:pPr>
            <w:r>
              <w:rPr>
                <w:bCs/>
              </w:rPr>
              <w:t>4.903.645.121</w:t>
            </w:r>
          </w:p>
        </w:tc>
        <w:tc>
          <w:tcPr>
            <w:tcW w:w="993" w:type="dxa"/>
            <w:noWrap/>
            <w:vAlign w:val="center"/>
          </w:tcPr>
          <w:p w:rsidR="00360207" w:rsidRPr="00942154" w:rsidRDefault="00360207" w:rsidP="00360207">
            <w:pPr>
              <w:jc w:val="right"/>
              <w:rPr>
                <w:bCs/>
              </w:rPr>
            </w:pPr>
            <w:r>
              <w:rPr>
                <w:bCs/>
              </w:rPr>
              <w:t>95,1</w:t>
            </w:r>
          </w:p>
        </w:tc>
        <w:tc>
          <w:tcPr>
            <w:tcW w:w="1559" w:type="dxa"/>
            <w:noWrap/>
            <w:vAlign w:val="center"/>
          </w:tcPr>
          <w:p w:rsidR="00360207" w:rsidRPr="00942154" w:rsidRDefault="00360207" w:rsidP="00360207">
            <w:pPr>
              <w:jc w:val="right"/>
              <w:rPr>
                <w:bCs/>
              </w:rPr>
            </w:pPr>
            <w:r>
              <w:rPr>
                <w:bCs/>
              </w:rPr>
              <w:t>-253.748.736</w:t>
            </w:r>
          </w:p>
        </w:tc>
      </w:tr>
    </w:tbl>
    <w:p w:rsidR="00360207" w:rsidRDefault="00360207" w:rsidP="00360207">
      <w:pPr>
        <w:spacing w:after="0"/>
      </w:pPr>
    </w:p>
    <w:p w:rsidR="00B80F5C" w:rsidRDefault="00B80F5C" w:rsidP="00360207">
      <w:pPr>
        <w:rPr>
          <w:b/>
        </w:rPr>
      </w:pPr>
    </w:p>
    <w:p w:rsidR="00B80F5C" w:rsidRDefault="00B80F5C" w:rsidP="00360207">
      <w:pPr>
        <w:rPr>
          <w:b/>
        </w:rPr>
      </w:pPr>
    </w:p>
    <w:p w:rsidR="00224647" w:rsidRDefault="00224647" w:rsidP="00360207">
      <w:pPr>
        <w:rPr>
          <w:b/>
        </w:rPr>
      </w:pPr>
      <w:bookmarkStart w:id="3" w:name="_GoBack"/>
      <w:bookmarkEnd w:id="3"/>
    </w:p>
    <w:p w:rsidR="00360207" w:rsidRDefault="00360207" w:rsidP="00360207">
      <w:r w:rsidRPr="00D61E11">
        <w:rPr>
          <w:b/>
        </w:rPr>
        <w:lastRenderedPageBreak/>
        <w:t xml:space="preserve">Bilješka br. </w:t>
      </w:r>
      <w:r>
        <w:rPr>
          <w:b/>
        </w:rPr>
        <w:t>1</w:t>
      </w:r>
      <w:r>
        <w:t xml:space="preserve"> – </w:t>
      </w:r>
      <w:r w:rsidRPr="00360207">
        <w:rPr>
          <w:b/>
        </w:rPr>
        <w:t>AOP 005 Nematerijalna imovina</w:t>
      </w:r>
    </w:p>
    <w:tbl>
      <w:tblPr>
        <w:tblStyle w:val="TableGrid"/>
        <w:tblW w:w="0" w:type="auto"/>
        <w:tblLook w:val="04A0" w:firstRow="1" w:lastRow="0" w:firstColumn="1" w:lastColumn="0" w:noHBand="0" w:noVBand="1"/>
      </w:tblPr>
      <w:tblGrid>
        <w:gridCol w:w="864"/>
        <w:gridCol w:w="2007"/>
        <w:gridCol w:w="603"/>
        <w:gridCol w:w="1640"/>
        <w:gridCol w:w="1619"/>
        <w:gridCol w:w="969"/>
        <w:gridCol w:w="1360"/>
      </w:tblGrid>
      <w:tr w:rsidR="00360207" w:rsidRPr="00774066" w:rsidTr="004C4A72">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007" w:type="dxa"/>
            <w:shd w:val="clear" w:color="auto" w:fill="DEEAF6" w:themeFill="accent1" w:themeFillTint="33"/>
            <w:vAlign w:val="center"/>
            <w:hideMark/>
          </w:tcPr>
          <w:p w:rsidR="00360207" w:rsidRPr="00774066" w:rsidRDefault="00360207" w:rsidP="00360207">
            <w:pPr>
              <w:jc w:val="center"/>
            </w:pPr>
            <w:r w:rsidRPr="00774066">
              <w:t>OPIS</w:t>
            </w:r>
          </w:p>
        </w:tc>
        <w:tc>
          <w:tcPr>
            <w:tcW w:w="60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E14948">
              <w:t>Stanje 01.01.1</w:t>
            </w:r>
            <w:r>
              <w:t>9</w:t>
            </w:r>
            <w:r w:rsidRPr="00E14948">
              <w:t>.</w:t>
            </w:r>
          </w:p>
        </w:tc>
        <w:tc>
          <w:tcPr>
            <w:tcW w:w="161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69"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360"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4C4A72">
        <w:trPr>
          <w:trHeight w:val="195"/>
        </w:trPr>
        <w:tc>
          <w:tcPr>
            <w:tcW w:w="864"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007"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60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1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360"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774066" w:rsidTr="004C4A72">
        <w:trPr>
          <w:trHeight w:val="300"/>
        </w:trPr>
        <w:tc>
          <w:tcPr>
            <w:tcW w:w="864" w:type="dxa"/>
            <w:noWrap/>
            <w:vAlign w:val="center"/>
            <w:hideMark/>
          </w:tcPr>
          <w:p w:rsidR="00360207" w:rsidRPr="00774066" w:rsidRDefault="00360207" w:rsidP="00360207">
            <w:pPr>
              <w:jc w:val="right"/>
            </w:pPr>
            <w:r w:rsidRPr="00774066">
              <w:t>012</w:t>
            </w:r>
          </w:p>
        </w:tc>
        <w:tc>
          <w:tcPr>
            <w:tcW w:w="2007" w:type="dxa"/>
            <w:vAlign w:val="center"/>
            <w:hideMark/>
          </w:tcPr>
          <w:p w:rsidR="00360207" w:rsidRPr="00774066" w:rsidRDefault="00360207" w:rsidP="00360207">
            <w:r w:rsidRPr="00774066">
              <w:t xml:space="preserve">Nematerijalna imovina </w:t>
            </w:r>
          </w:p>
        </w:tc>
        <w:tc>
          <w:tcPr>
            <w:tcW w:w="603" w:type="dxa"/>
            <w:noWrap/>
            <w:vAlign w:val="center"/>
            <w:hideMark/>
          </w:tcPr>
          <w:p w:rsidR="00360207" w:rsidRPr="00774066" w:rsidRDefault="00360207" w:rsidP="00360207">
            <w:pPr>
              <w:jc w:val="right"/>
            </w:pPr>
            <w:r>
              <w:t>00</w:t>
            </w:r>
            <w:r w:rsidRPr="00774066">
              <w:t>5</w:t>
            </w:r>
          </w:p>
        </w:tc>
        <w:tc>
          <w:tcPr>
            <w:tcW w:w="1640" w:type="dxa"/>
            <w:noWrap/>
            <w:vAlign w:val="center"/>
            <w:hideMark/>
          </w:tcPr>
          <w:p w:rsidR="00360207" w:rsidRPr="00774066" w:rsidRDefault="00360207" w:rsidP="00360207">
            <w:pPr>
              <w:jc w:val="right"/>
            </w:pPr>
            <w:r>
              <w:t>127.582.372</w:t>
            </w:r>
          </w:p>
        </w:tc>
        <w:tc>
          <w:tcPr>
            <w:tcW w:w="1619" w:type="dxa"/>
            <w:noWrap/>
            <w:vAlign w:val="center"/>
            <w:hideMark/>
          </w:tcPr>
          <w:p w:rsidR="00360207" w:rsidRPr="00774066" w:rsidRDefault="00360207" w:rsidP="00360207">
            <w:pPr>
              <w:jc w:val="right"/>
            </w:pPr>
            <w:r>
              <w:t>141.750.282</w:t>
            </w:r>
          </w:p>
        </w:tc>
        <w:tc>
          <w:tcPr>
            <w:tcW w:w="969" w:type="dxa"/>
            <w:noWrap/>
            <w:vAlign w:val="center"/>
          </w:tcPr>
          <w:p w:rsidR="00360207" w:rsidRPr="00774066" w:rsidRDefault="00360207" w:rsidP="00360207">
            <w:pPr>
              <w:jc w:val="right"/>
            </w:pPr>
            <w:r>
              <w:t>111,1</w:t>
            </w:r>
          </w:p>
        </w:tc>
        <w:tc>
          <w:tcPr>
            <w:tcW w:w="1360" w:type="dxa"/>
            <w:noWrap/>
            <w:vAlign w:val="center"/>
          </w:tcPr>
          <w:p w:rsidR="00360207" w:rsidRPr="00774066" w:rsidRDefault="00360207" w:rsidP="00360207">
            <w:pPr>
              <w:jc w:val="right"/>
            </w:pPr>
            <w:r>
              <w:t>14.167.910</w:t>
            </w:r>
          </w:p>
        </w:tc>
      </w:tr>
    </w:tbl>
    <w:p w:rsidR="00360207" w:rsidRDefault="00360207" w:rsidP="00360207">
      <w:pPr>
        <w:spacing w:after="0"/>
      </w:pPr>
    </w:p>
    <w:p w:rsidR="00360207" w:rsidRPr="00113603" w:rsidRDefault="00360207" w:rsidP="00360207">
      <w:pPr>
        <w:jc w:val="both"/>
      </w:pPr>
      <w:r>
        <w:t xml:space="preserve">Nematerijalna imovina povećana je za 14.167.910 kn, odnosno 11,1% u odnosu na prethodnu godinu. Tijekom godine nabavljene su licence za korištenje Microsoftovih proizvoda u iznosu od 5.207.204 kn i povećana su ulaganja u tuđu imovinu radi prava korištenja 4 objekta u tuđem vlasništvu u iznosu od 8.960.706 kn. Od čega se 8.895.080 kuna odnosi na ulaganja u adaptaciju </w:t>
      </w:r>
      <w:r w:rsidR="00792BA0">
        <w:t>i prilagodbu objekta Paviljona i</w:t>
      </w:r>
      <w:r>
        <w:t xml:space="preserve"> Zagrebačkog velesajma za namjeravanu upotrebu – atletiku, a u zakupu je od Zagrebačkog holdinga d.o.o. na 5. godina.</w:t>
      </w:r>
    </w:p>
    <w:p w:rsidR="00360207" w:rsidRDefault="00360207" w:rsidP="00360207">
      <w:r w:rsidRPr="00D61E11">
        <w:rPr>
          <w:b/>
        </w:rPr>
        <w:t xml:space="preserve">Bilješka br. </w:t>
      </w:r>
      <w:r>
        <w:rPr>
          <w:b/>
        </w:rPr>
        <w:t>2</w:t>
      </w:r>
      <w:r>
        <w:t xml:space="preserve"> – </w:t>
      </w:r>
      <w:r w:rsidRPr="00360207">
        <w:rPr>
          <w:b/>
        </w:rPr>
        <w:t xml:space="preserve">AOP 006 Ispravak vrijednosti  </w:t>
      </w:r>
      <w:proofErr w:type="spellStart"/>
      <w:r w:rsidRPr="00360207">
        <w:rPr>
          <w:b/>
        </w:rPr>
        <w:t>neproizvedene</w:t>
      </w:r>
      <w:proofErr w:type="spellEnd"/>
      <w:r w:rsidRPr="00360207">
        <w:rPr>
          <w:b/>
        </w:rPr>
        <w:t xml:space="preserve"> dugotrajne imovine</w:t>
      </w:r>
    </w:p>
    <w:tbl>
      <w:tblPr>
        <w:tblStyle w:val="TableGrid"/>
        <w:tblW w:w="0" w:type="auto"/>
        <w:tblLook w:val="04A0" w:firstRow="1" w:lastRow="0" w:firstColumn="1" w:lastColumn="0" w:noHBand="0" w:noVBand="1"/>
      </w:tblPr>
      <w:tblGrid>
        <w:gridCol w:w="864"/>
        <w:gridCol w:w="2007"/>
        <w:gridCol w:w="603"/>
        <w:gridCol w:w="1640"/>
        <w:gridCol w:w="1619"/>
        <w:gridCol w:w="969"/>
        <w:gridCol w:w="1360"/>
      </w:tblGrid>
      <w:tr w:rsidR="00360207" w:rsidRPr="00774066" w:rsidTr="00360207">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233" w:type="dxa"/>
            <w:shd w:val="clear" w:color="auto" w:fill="DEEAF6" w:themeFill="accent1" w:themeFillTint="33"/>
            <w:vAlign w:val="center"/>
            <w:hideMark/>
          </w:tcPr>
          <w:p w:rsidR="00360207" w:rsidRPr="00774066" w:rsidRDefault="00360207" w:rsidP="00360207">
            <w:pPr>
              <w:jc w:val="center"/>
            </w:pPr>
            <w:r w:rsidRPr="00774066">
              <w:t>OPIS</w:t>
            </w:r>
          </w:p>
        </w:tc>
        <w:tc>
          <w:tcPr>
            <w:tcW w:w="60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1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69"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360"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864"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233"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60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1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360"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774066" w:rsidTr="00360207">
        <w:trPr>
          <w:trHeight w:val="300"/>
        </w:trPr>
        <w:tc>
          <w:tcPr>
            <w:tcW w:w="864" w:type="dxa"/>
            <w:noWrap/>
            <w:vAlign w:val="center"/>
            <w:hideMark/>
          </w:tcPr>
          <w:p w:rsidR="00360207" w:rsidRPr="00774066" w:rsidRDefault="00360207" w:rsidP="00360207">
            <w:pPr>
              <w:jc w:val="right"/>
            </w:pPr>
            <w:r w:rsidRPr="00774066">
              <w:t>019</w:t>
            </w:r>
          </w:p>
        </w:tc>
        <w:tc>
          <w:tcPr>
            <w:tcW w:w="2233" w:type="dxa"/>
            <w:vAlign w:val="center"/>
            <w:hideMark/>
          </w:tcPr>
          <w:p w:rsidR="00360207" w:rsidRPr="00774066" w:rsidRDefault="00360207" w:rsidP="00360207">
            <w:r w:rsidRPr="00774066">
              <w:t xml:space="preserve">Ispravak vrijednosti </w:t>
            </w:r>
            <w:proofErr w:type="spellStart"/>
            <w:r w:rsidRPr="00774066">
              <w:t>neproizvedene</w:t>
            </w:r>
            <w:proofErr w:type="spellEnd"/>
            <w:r w:rsidRPr="00774066">
              <w:t xml:space="preserve"> dugotrajne imovine</w:t>
            </w:r>
          </w:p>
        </w:tc>
        <w:tc>
          <w:tcPr>
            <w:tcW w:w="603" w:type="dxa"/>
            <w:noWrap/>
            <w:vAlign w:val="center"/>
            <w:hideMark/>
          </w:tcPr>
          <w:p w:rsidR="00360207" w:rsidRPr="00774066" w:rsidRDefault="00360207" w:rsidP="00360207">
            <w:pPr>
              <w:jc w:val="right"/>
            </w:pPr>
            <w:r>
              <w:t>00</w:t>
            </w:r>
            <w:r w:rsidRPr="00774066">
              <w:t>6</w:t>
            </w:r>
          </w:p>
        </w:tc>
        <w:tc>
          <w:tcPr>
            <w:tcW w:w="1640" w:type="dxa"/>
            <w:noWrap/>
            <w:vAlign w:val="center"/>
            <w:hideMark/>
          </w:tcPr>
          <w:p w:rsidR="00360207" w:rsidRPr="00774066" w:rsidRDefault="00360207" w:rsidP="00360207">
            <w:pPr>
              <w:jc w:val="right"/>
            </w:pPr>
            <w:r>
              <w:t>36.806.794</w:t>
            </w:r>
          </w:p>
        </w:tc>
        <w:tc>
          <w:tcPr>
            <w:tcW w:w="1619" w:type="dxa"/>
            <w:noWrap/>
            <w:vAlign w:val="center"/>
            <w:hideMark/>
          </w:tcPr>
          <w:p w:rsidR="00360207" w:rsidRPr="00774066" w:rsidRDefault="00360207" w:rsidP="00360207">
            <w:pPr>
              <w:jc w:val="right"/>
            </w:pPr>
            <w:r>
              <w:t>49.279.879</w:t>
            </w:r>
          </w:p>
        </w:tc>
        <w:tc>
          <w:tcPr>
            <w:tcW w:w="969" w:type="dxa"/>
            <w:noWrap/>
            <w:vAlign w:val="center"/>
          </w:tcPr>
          <w:p w:rsidR="00360207" w:rsidRPr="00774066" w:rsidRDefault="00360207" w:rsidP="00360207">
            <w:pPr>
              <w:jc w:val="right"/>
            </w:pPr>
            <w:r>
              <w:t>133,9</w:t>
            </w:r>
          </w:p>
        </w:tc>
        <w:tc>
          <w:tcPr>
            <w:tcW w:w="1360" w:type="dxa"/>
            <w:noWrap/>
            <w:vAlign w:val="center"/>
          </w:tcPr>
          <w:p w:rsidR="00360207" w:rsidRPr="00774066" w:rsidRDefault="00360207" w:rsidP="00360207">
            <w:pPr>
              <w:jc w:val="right"/>
            </w:pPr>
            <w:r>
              <w:t>12.473.085</w:t>
            </w:r>
          </w:p>
        </w:tc>
      </w:tr>
    </w:tbl>
    <w:p w:rsidR="00360207" w:rsidRDefault="00360207" w:rsidP="00360207">
      <w:pPr>
        <w:spacing w:after="0"/>
      </w:pPr>
    </w:p>
    <w:p w:rsidR="00360207" w:rsidRDefault="00360207" w:rsidP="00360207">
      <w:pPr>
        <w:jc w:val="both"/>
      </w:pPr>
      <w:r>
        <w:t xml:space="preserve">Ispravak vrijednosti  nematerijalne imovine – licenca i prava korištenja tuđih sredstava proveden je prema stopi ispravka vrijednosti sukladno vijeku trajanja iz ugovora. </w:t>
      </w:r>
    </w:p>
    <w:p w:rsidR="00360207" w:rsidRDefault="00360207" w:rsidP="00360207">
      <w:r w:rsidRPr="00D61E11">
        <w:rPr>
          <w:b/>
        </w:rPr>
        <w:t xml:space="preserve">Bilješka br. </w:t>
      </w:r>
      <w:r>
        <w:rPr>
          <w:b/>
        </w:rPr>
        <w:t>3</w:t>
      </w:r>
      <w:r>
        <w:t xml:space="preserve"> – </w:t>
      </w:r>
      <w:r w:rsidRPr="00360207">
        <w:rPr>
          <w:b/>
        </w:rPr>
        <w:t>AOP 009 Stambeni objekti</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360207" w:rsidRPr="00774066" w:rsidTr="004C4A72">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1966" w:type="dxa"/>
            <w:shd w:val="clear" w:color="auto" w:fill="DEEAF6" w:themeFill="accent1" w:themeFillTint="33"/>
            <w:vAlign w:val="center"/>
            <w:hideMark/>
          </w:tcPr>
          <w:p w:rsidR="00360207" w:rsidRPr="00774066" w:rsidRDefault="00360207" w:rsidP="00360207">
            <w:pPr>
              <w:jc w:val="center"/>
            </w:pPr>
            <w:r w:rsidRPr="00774066">
              <w:t>OPIS</w:t>
            </w:r>
          </w:p>
        </w:tc>
        <w:tc>
          <w:tcPr>
            <w:tcW w:w="54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4C4A72">
        <w:trPr>
          <w:trHeight w:val="195"/>
        </w:trPr>
        <w:tc>
          <w:tcPr>
            <w:tcW w:w="864"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1966"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4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D7552E" w:rsidTr="004C4A72">
        <w:trPr>
          <w:trHeight w:val="300"/>
        </w:trPr>
        <w:tc>
          <w:tcPr>
            <w:tcW w:w="864" w:type="dxa"/>
            <w:noWrap/>
            <w:vAlign w:val="center"/>
            <w:hideMark/>
          </w:tcPr>
          <w:p w:rsidR="00360207" w:rsidRPr="00D7552E" w:rsidRDefault="00360207" w:rsidP="00360207">
            <w:pPr>
              <w:jc w:val="right"/>
              <w:rPr>
                <w:rFonts w:eastAsia="Times New Roman" w:cstheme="minorHAnsi"/>
              </w:rPr>
            </w:pPr>
            <w:r w:rsidRPr="00D7552E">
              <w:rPr>
                <w:rFonts w:eastAsia="Times New Roman" w:cstheme="minorHAnsi"/>
              </w:rPr>
              <w:t>021</w:t>
            </w:r>
            <w:r>
              <w:rPr>
                <w:rFonts w:eastAsia="Times New Roman" w:cstheme="minorHAnsi"/>
              </w:rPr>
              <w:t>1</w:t>
            </w:r>
          </w:p>
        </w:tc>
        <w:tc>
          <w:tcPr>
            <w:tcW w:w="1966" w:type="dxa"/>
            <w:vAlign w:val="center"/>
            <w:hideMark/>
          </w:tcPr>
          <w:p w:rsidR="00360207" w:rsidRPr="00D7552E" w:rsidRDefault="00360207" w:rsidP="00360207">
            <w:pPr>
              <w:rPr>
                <w:rFonts w:eastAsia="Times New Roman" w:cstheme="minorHAnsi"/>
              </w:rPr>
            </w:pPr>
            <w:r w:rsidRPr="00FC2FFE">
              <w:rPr>
                <w:rFonts w:eastAsia="Times New Roman" w:cstheme="minorHAnsi"/>
              </w:rPr>
              <w:t>Stambeni objekti</w:t>
            </w:r>
          </w:p>
        </w:tc>
        <w:tc>
          <w:tcPr>
            <w:tcW w:w="543" w:type="dxa"/>
            <w:noWrap/>
            <w:vAlign w:val="center"/>
            <w:hideMark/>
          </w:tcPr>
          <w:p w:rsidR="00360207" w:rsidRPr="00D7552E" w:rsidRDefault="00360207" w:rsidP="00360207">
            <w:pPr>
              <w:jc w:val="right"/>
              <w:rPr>
                <w:rFonts w:eastAsia="Times New Roman" w:cstheme="minorHAnsi"/>
              </w:rPr>
            </w:pPr>
            <w:r>
              <w:rPr>
                <w:rFonts w:eastAsia="Times New Roman" w:cstheme="minorHAnsi"/>
              </w:rPr>
              <w:t>009</w:t>
            </w:r>
          </w:p>
        </w:tc>
        <w:tc>
          <w:tcPr>
            <w:tcW w:w="1640" w:type="dxa"/>
            <w:noWrap/>
            <w:vAlign w:val="center"/>
            <w:hideMark/>
          </w:tcPr>
          <w:p w:rsidR="00360207" w:rsidRPr="00D7552E" w:rsidRDefault="00360207" w:rsidP="00360207">
            <w:pPr>
              <w:jc w:val="right"/>
              <w:rPr>
                <w:rFonts w:eastAsia="Times New Roman" w:cstheme="minorHAnsi"/>
              </w:rPr>
            </w:pPr>
            <w:r>
              <w:rPr>
                <w:rFonts w:eastAsia="Times New Roman" w:cstheme="minorHAnsi"/>
              </w:rPr>
              <w:t>1.087.032.814</w:t>
            </w:r>
          </w:p>
        </w:tc>
        <w:tc>
          <w:tcPr>
            <w:tcW w:w="1669" w:type="dxa"/>
            <w:noWrap/>
            <w:vAlign w:val="center"/>
            <w:hideMark/>
          </w:tcPr>
          <w:p w:rsidR="00360207" w:rsidRPr="00D7552E" w:rsidRDefault="00F853A3" w:rsidP="00360207">
            <w:pPr>
              <w:jc w:val="right"/>
              <w:rPr>
                <w:rFonts w:eastAsia="Times New Roman" w:cstheme="minorHAnsi"/>
              </w:rPr>
            </w:pPr>
            <w:r>
              <w:rPr>
                <w:rFonts w:eastAsia="Times New Roman" w:cstheme="minorHAnsi"/>
              </w:rPr>
              <w:t>1.137.400.303</w:t>
            </w:r>
          </w:p>
        </w:tc>
        <w:tc>
          <w:tcPr>
            <w:tcW w:w="973" w:type="dxa"/>
            <w:noWrap/>
            <w:vAlign w:val="center"/>
          </w:tcPr>
          <w:p w:rsidR="00360207" w:rsidRPr="00D7552E" w:rsidRDefault="00360207" w:rsidP="00360207">
            <w:pPr>
              <w:jc w:val="right"/>
              <w:rPr>
                <w:rFonts w:eastAsia="Times New Roman" w:cstheme="minorHAnsi"/>
              </w:rPr>
            </w:pPr>
            <w:r>
              <w:rPr>
                <w:rFonts w:eastAsia="Times New Roman" w:cstheme="minorHAnsi"/>
              </w:rPr>
              <w:t>104,6</w:t>
            </w:r>
          </w:p>
        </w:tc>
        <w:tc>
          <w:tcPr>
            <w:tcW w:w="1407" w:type="dxa"/>
            <w:noWrap/>
            <w:vAlign w:val="center"/>
          </w:tcPr>
          <w:p w:rsidR="00360207" w:rsidRPr="00D7552E" w:rsidRDefault="00360207" w:rsidP="00360207">
            <w:pPr>
              <w:jc w:val="right"/>
              <w:rPr>
                <w:rFonts w:eastAsia="Times New Roman" w:cstheme="minorHAnsi"/>
              </w:rPr>
            </w:pPr>
            <w:r>
              <w:rPr>
                <w:rFonts w:eastAsia="Times New Roman" w:cstheme="minorHAnsi"/>
              </w:rPr>
              <w:t>50.367.489</w:t>
            </w:r>
          </w:p>
        </w:tc>
      </w:tr>
    </w:tbl>
    <w:p w:rsidR="00B921A2" w:rsidRDefault="00B921A2" w:rsidP="00360207">
      <w:pPr>
        <w:spacing w:after="0"/>
        <w:rPr>
          <w:rFonts w:eastAsia="Times New Roman" w:cstheme="minorHAnsi"/>
          <w:lang w:val="en-AU"/>
        </w:rPr>
      </w:pPr>
    </w:p>
    <w:p w:rsidR="00360207" w:rsidRDefault="00360207" w:rsidP="00360207">
      <w:pPr>
        <w:jc w:val="both"/>
      </w:pPr>
      <w:r>
        <w:t xml:space="preserve">Stambeni objekti povećani su za </w:t>
      </w:r>
      <w:r>
        <w:rPr>
          <w:rFonts w:eastAsia="Times New Roman" w:cstheme="minorHAnsi"/>
        </w:rPr>
        <w:t xml:space="preserve">50.367.489 </w:t>
      </w:r>
      <w:r>
        <w:t xml:space="preserve">kn, odnosno za 4,6% u odnosu na prethodnu godinu. Vrijednost stambenih objekata povećana je najvećim dijelom zbog evidentiranja vrijednosti  preuzetih 86 stanova u naselju </w:t>
      </w:r>
      <w:proofErr w:type="spellStart"/>
      <w:r>
        <w:t>Podbrežje</w:t>
      </w:r>
      <w:proofErr w:type="spellEnd"/>
      <w:r>
        <w:t xml:space="preserve"> u vlasništvo Grada Zagreba.</w:t>
      </w:r>
    </w:p>
    <w:p w:rsidR="00D50769" w:rsidRDefault="00D50769" w:rsidP="00360207">
      <w:pPr>
        <w:rPr>
          <w:b/>
        </w:rPr>
      </w:pPr>
    </w:p>
    <w:p w:rsidR="00360207" w:rsidRPr="006627CA" w:rsidRDefault="00360207" w:rsidP="00360207">
      <w:pPr>
        <w:rPr>
          <w:b/>
        </w:rPr>
      </w:pPr>
      <w:r>
        <w:rPr>
          <w:b/>
        </w:rPr>
        <w:t>Bilješka br. 4</w:t>
      </w:r>
      <w:r>
        <w:t xml:space="preserve"> – </w:t>
      </w:r>
      <w:r w:rsidRPr="006627CA">
        <w:rPr>
          <w:b/>
        </w:rPr>
        <w:t>AOP 010 Poslovni objekti</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360207" w:rsidRPr="00774066" w:rsidTr="004C4A72">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1966" w:type="dxa"/>
            <w:shd w:val="clear" w:color="auto" w:fill="DEEAF6" w:themeFill="accent1" w:themeFillTint="33"/>
            <w:vAlign w:val="center"/>
            <w:hideMark/>
          </w:tcPr>
          <w:p w:rsidR="00360207" w:rsidRPr="00774066" w:rsidRDefault="00360207" w:rsidP="00360207">
            <w:pPr>
              <w:jc w:val="center"/>
            </w:pPr>
            <w:r w:rsidRPr="00774066">
              <w:t>OPIS</w:t>
            </w:r>
          </w:p>
        </w:tc>
        <w:tc>
          <w:tcPr>
            <w:tcW w:w="54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4C4A72">
        <w:trPr>
          <w:trHeight w:val="195"/>
        </w:trPr>
        <w:tc>
          <w:tcPr>
            <w:tcW w:w="864"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1966"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4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D7552E" w:rsidTr="004C4A72">
        <w:trPr>
          <w:trHeight w:val="300"/>
        </w:trPr>
        <w:tc>
          <w:tcPr>
            <w:tcW w:w="864" w:type="dxa"/>
            <w:noWrap/>
            <w:vAlign w:val="center"/>
            <w:hideMark/>
          </w:tcPr>
          <w:p w:rsidR="00360207" w:rsidRPr="00D7552E" w:rsidRDefault="00360207" w:rsidP="00360207">
            <w:pPr>
              <w:jc w:val="right"/>
              <w:rPr>
                <w:rFonts w:eastAsia="Times New Roman" w:cstheme="minorHAnsi"/>
              </w:rPr>
            </w:pPr>
            <w:r w:rsidRPr="00D7552E">
              <w:rPr>
                <w:rFonts w:eastAsia="Times New Roman" w:cstheme="minorHAnsi"/>
              </w:rPr>
              <w:t>0212</w:t>
            </w:r>
          </w:p>
        </w:tc>
        <w:tc>
          <w:tcPr>
            <w:tcW w:w="1966" w:type="dxa"/>
            <w:vAlign w:val="center"/>
            <w:hideMark/>
          </w:tcPr>
          <w:p w:rsidR="00360207" w:rsidRPr="00D7552E" w:rsidRDefault="00360207" w:rsidP="00360207">
            <w:pPr>
              <w:rPr>
                <w:rFonts w:eastAsia="Times New Roman" w:cstheme="minorHAnsi"/>
              </w:rPr>
            </w:pPr>
            <w:r w:rsidRPr="00D7552E">
              <w:rPr>
                <w:rFonts w:eastAsia="Times New Roman" w:cstheme="minorHAnsi"/>
              </w:rPr>
              <w:t>Poslovni objekti</w:t>
            </w:r>
          </w:p>
        </w:tc>
        <w:tc>
          <w:tcPr>
            <w:tcW w:w="543" w:type="dxa"/>
            <w:noWrap/>
            <w:vAlign w:val="center"/>
            <w:hideMark/>
          </w:tcPr>
          <w:p w:rsidR="00360207" w:rsidRPr="00D7552E" w:rsidRDefault="00360207" w:rsidP="00360207">
            <w:pPr>
              <w:jc w:val="right"/>
              <w:rPr>
                <w:rFonts w:eastAsia="Times New Roman" w:cstheme="minorHAnsi"/>
              </w:rPr>
            </w:pPr>
            <w:r>
              <w:rPr>
                <w:rFonts w:eastAsia="Times New Roman" w:cstheme="minorHAnsi"/>
              </w:rPr>
              <w:t>0</w:t>
            </w:r>
            <w:r w:rsidRPr="00D7552E">
              <w:rPr>
                <w:rFonts w:eastAsia="Times New Roman" w:cstheme="minorHAnsi"/>
              </w:rPr>
              <w:t>10</w:t>
            </w:r>
          </w:p>
        </w:tc>
        <w:tc>
          <w:tcPr>
            <w:tcW w:w="1640" w:type="dxa"/>
            <w:noWrap/>
            <w:vAlign w:val="center"/>
            <w:hideMark/>
          </w:tcPr>
          <w:p w:rsidR="00360207" w:rsidRPr="00D7552E" w:rsidRDefault="00360207" w:rsidP="00360207">
            <w:pPr>
              <w:jc w:val="right"/>
              <w:rPr>
                <w:rFonts w:eastAsia="Times New Roman" w:cstheme="minorHAnsi"/>
              </w:rPr>
            </w:pPr>
            <w:r>
              <w:rPr>
                <w:rFonts w:eastAsia="Times New Roman" w:cstheme="minorHAnsi"/>
              </w:rPr>
              <w:t>4.443.671.473</w:t>
            </w:r>
          </w:p>
        </w:tc>
        <w:tc>
          <w:tcPr>
            <w:tcW w:w="1669" w:type="dxa"/>
            <w:noWrap/>
            <w:vAlign w:val="center"/>
            <w:hideMark/>
          </w:tcPr>
          <w:p w:rsidR="00360207" w:rsidRPr="00D7552E" w:rsidRDefault="00360207" w:rsidP="00360207">
            <w:pPr>
              <w:jc w:val="right"/>
              <w:rPr>
                <w:rFonts w:eastAsia="Times New Roman" w:cstheme="minorHAnsi"/>
              </w:rPr>
            </w:pPr>
            <w:r>
              <w:rPr>
                <w:rFonts w:eastAsia="Times New Roman" w:cstheme="minorHAnsi"/>
              </w:rPr>
              <w:t>4.562.500.239</w:t>
            </w:r>
          </w:p>
        </w:tc>
        <w:tc>
          <w:tcPr>
            <w:tcW w:w="973" w:type="dxa"/>
            <w:noWrap/>
            <w:vAlign w:val="center"/>
          </w:tcPr>
          <w:p w:rsidR="00360207" w:rsidRPr="00D7552E" w:rsidRDefault="00360207" w:rsidP="00360207">
            <w:pPr>
              <w:jc w:val="right"/>
              <w:rPr>
                <w:rFonts w:eastAsia="Times New Roman" w:cstheme="minorHAnsi"/>
              </w:rPr>
            </w:pPr>
            <w:r>
              <w:rPr>
                <w:rFonts w:eastAsia="Times New Roman" w:cstheme="minorHAnsi"/>
              </w:rPr>
              <w:t>102,7</w:t>
            </w:r>
          </w:p>
        </w:tc>
        <w:tc>
          <w:tcPr>
            <w:tcW w:w="1407" w:type="dxa"/>
            <w:noWrap/>
            <w:vAlign w:val="center"/>
          </w:tcPr>
          <w:p w:rsidR="00360207" w:rsidRPr="00D7552E" w:rsidRDefault="00360207" w:rsidP="00360207">
            <w:pPr>
              <w:jc w:val="right"/>
              <w:rPr>
                <w:rFonts w:eastAsia="Times New Roman" w:cstheme="minorHAnsi"/>
              </w:rPr>
            </w:pPr>
            <w:r>
              <w:rPr>
                <w:rFonts w:eastAsia="Times New Roman" w:cstheme="minorHAnsi"/>
              </w:rPr>
              <w:t>118.828.766</w:t>
            </w:r>
          </w:p>
        </w:tc>
      </w:tr>
    </w:tbl>
    <w:p w:rsidR="00360207" w:rsidRDefault="00360207" w:rsidP="00360207">
      <w:pPr>
        <w:spacing w:after="0"/>
        <w:rPr>
          <w:rFonts w:eastAsia="Times New Roman" w:cstheme="minorHAnsi"/>
          <w:lang w:val="en-AU"/>
        </w:rPr>
      </w:pPr>
    </w:p>
    <w:p w:rsidR="00360207" w:rsidRDefault="00360207" w:rsidP="00360207">
      <w:pPr>
        <w:jc w:val="both"/>
      </w:pPr>
      <w:r>
        <w:t xml:space="preserve">Poslovni objekti povećani su za </w:t>
      </w:r>
      <w:r>
        <w:rPr>
          <w:rFonts w:eastAsia="Times New Roman" w:cstheme="minorHAnsi"/>
        </w:rPr>
        <w:t xml:space="preserve">118.828.766 </w:t>
      </w:r>
      <w:r>
        <w:t>kn, odnosno za 2,7% u odnosu na prethodnu godinu. Vrijednost poslovnih objekata povećana je prvenstveno zbog prijenosa završenih objekata prethodnih godina  s računa pripreme na račun imovine u iznosu od 105.120.160 kn, kupnje poslovnog prostora Ilica 14 (nekretnine koja se nalazi u objektu sa statusom zaštićenog kulturnog dobra) u iznosu od 8.931.096 kn i dodatnih ulaganja.</w:t>
      </w:r>
    </w:p>
    <w:p w:rsidR="00360207" w:rsidRPr="006627CA" w:rsidRDefault="00360207" w:rsidP="00360207">
      <w:pPr>
        <w:rPr>
          <w:b/>
        </w:rPr>
      </w:pPr>
      <w:r w:rsidRPr="00D61E11">
        <w:rPr>
          <w:b/>
        </w:rPr>
        <w:lastRenderedPageBreak/>
        <w:t xml:space="preserve">Bilješka br. </w:t>
      </w:r>
      <w:r>
        <w:rPr>
          <w:b/>
        </w:rPr>
        <w:t>5</w:t>
      </w:r>
      <w:r>
        <w:t xml:space="preserve"> – </w:t>
      </w:r>
      <w:r w:rsidRPr="006627CA">
        <w:rPr>
          <w:b/>
        </w:rPr>
        <w:t xml:space="preserve">AOP 013 </w:t>
      </w:r>
      <w:r w:rsidRPr="006627CA">
        <w:rPr>
          <w:rFonts w:eastAsia="Times New Roman" w:cstheme="minorHAnsi"/>
          <w:b/>
        </w:rPr>
        <w:t>Ispravak vrijednosti građevinskih objekata</w:t>
      </w:r>
    </w:p>
    <w:tbl>
      <w:tblPr>
        <w:tblStyle w:val="TableGrid"/>
        <w:tblW w:w="0" w:type="auto"/>
        <w:tblLook w:val="04A0" w:firstRow="1" w:lastRow="0" w:firstColumn="1" w:lastColumn="0" w:noHBand="0" w:noVBand="1"/>
      </w:tblPr>
      <w:tblGrid>
        <w:gridCol w:w="805"/>
        <w:gridCol w:w="2000"/>
        <w:gridCol w:w="568"/>
        <w:gridCol w:w="1640"/>
        <w:gridCol w:w="1669"/>
        <w:gridCol w:w="973"/>
        <w:gridCol w:w="1407"/>
      </w:tblGrid>
      <w:tr w:rsidR="00360207" w:rsidRPr="00774066" w:rsidTr="004C4A72">
        <w:trPr>
          <w:trHeight w:val="600"/>
        </w:trPr>
        <w:tc>
          <w:tcPr>
            <w:tcW w:w="805"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025" w:type="dxa"/>
            <w:shd w:val="clear" w:color="auto" w:fill="DEEAF6" w:themeFill="accent1" w:themeFillTint="33"/>
            <w:vAlign w:val="center"/>
            <w:hideMark/>
          </w:tcPr>
          <w:p w:rsidR="00360207" w:rsidRPr="00774066" w:rsidRDefault="00360207" w:rsidP="00360207">
            <w:pPr>
              <w:jc w:val="center"/>
            </w:pPr>
            <w:r w:rsidRPr="00774066">
              <w:t>OPIS</w:t>
            </w:r>
          </w:p>
        </w:tc>
        <w:tc>
          <w:tcPr>
            <w:tcW w:w="54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4C4A72">
        <w:trPr>
          <w:trHeight w:val="195"/>
        </w:trPr>
        <w:tc>
          <w:tcPr>
            <w:tcW w:w="805"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025"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4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D7552E" w:rsidTr="004C4A72">
        <w:trPr>
          <w:trHeight w:val="300"/>
        </w:trPr>
        <w:tc>
          <w:tcPr>
            <w:tcW w:w="805" w:type="dxa"/>
            <w:noWrap/>
            <w:vAlign w:val="center"/>
            <w:hideMark/>
          </w:tcPr>
          <w:p w:rsidR="00360207" w:rsidRPr="00D7552E" w:rsidRDefault="00360207" w:rsidP="00360207">
            <w:pPr>
              <w:jc w:val="right"/>
              <w:rPr>
                <w:rFonts w:eastAsia="Times New Roman" w:cstheme="minorHAnsi"/>
              </w:rPr>
            </w:pPr>
            <w:r w:rsidRPr="00D7552E">
              <w:rPr>
                <w:rFonts w:eastAsia="Times New Roman" w:cstheme="minorHAnsi"/>
              </w:rPr>
              <w:t>02921</w:t>
            </w:r>
          </w:p>
        </w:tc>
        <w:tc>
          <w:tcPr>
            <w:tcW w:w="2025" w:type="dxa"/>
            <w:vAlign w:val="center"/>
            <w:hideMark/>
          </w:tcPr>
          <w:p w:rsidR="00360207" w:rsidRPr="00D7552E" w:rsidRDefault="00360207" w:rsidP="00360207">
            <w:pPr>
              <w:rPr>
                <w:rFonts w:eastAsia="Times New Roman" w:cstheme="minorHAnsi"/>
              </w:rPr>
            </w:pPr>
            <w:r w:rsidRPr="00D7552E">
              <w:rPr>
                <w:rFonts w:eastAsia="Times New Roman" w:cstheme="minorHAnsi"/>
              </w:rPr>
              <w:t xml:space="preserve">Ispravak vrijednosti građevinskih </w:t>
            </w:r>
            <w:r>
              <w:rPr>
                <w:rFonts w:eastAsia="Times New Roman" w:cstheme="minorHAnsi"/>
              </w:rPr>
              <w:t>o</w:t>
            </w:r>
            <w:r w:rsidRPr="00D7552E">
              <w:rPr>
                <w:rFonts w:eastAsia="Times New Roman" w:cstheme="minorHAnsi"/>
              </w:rPr>
              <w:t>bjekata</w:t>
            </w:r>
          </w:p>
        </w:tc>
        <w:tc>
          <w:tcPr>
            <w:tcW w:w="543" w:type="dxa"/>
            <w:noWrap/>
            <w:vAlign w:val="center"/>
            <w:hideMark/>
          </w:tcPr>
          <w:p w:rsidR="00360207" w:rsidRPr="00D7552E" w:rsidRDefault="00360207" w:rsidP="00360207">
            <w:pPr>
              <w:jc w:val="right"/>
              <w:rPr>
                <w:rFonts w:eastAsia="Times New Roman" w:cstheme="minorHAnsi"/>
              </w:rPr>
            </w:pPr>
            <w:r>
              <w:rPr>
                <w:rFonts w:eastAsia="Times New Roman" w:cstheme="minorHAnsi"/>
              </w:rPr>
              <w:t>0</w:t>
            </w:r>
            <w:r w:rsidRPr="00D7552E">
              <w:rPr>
                <w:rFonts w:eastAsia="Times New Roman" w:cstheme="minorHAnsi"/>
              </w:rPr>
              <w:t>13</w:t>
            </w:r>
          </w:p>
        </w:tc>
        <w:tc>
          <w:tcPr>
            <w:tcW w:w="1640" w:type="dxa"/>
            <w:noWrap/>
            <w:vAlign w:val="center"/>
            <w:hideMark/>
          </w:tcPr>
          <w:p w:rsidR="00360207" w:rsidRPr="00D7552E" w:rsidRDefault="00360207" w:rsidP="00360207">
            <w:pPr>
              <w:jc w:val="right"/>
              <w:rPr>
                <w:rFonts w:eastAsia="Times New Roman" w:cstheme="minorHAnsi"/>
              </w:rPr>
            </w:pPr>
            <w:r>
              <w:rPr>
                <w:rFonts w:eastAsia="Times New Roman" w:cstheme="minorHAnsi"/>
              </w:rPr>
              <w:t>1.330.548.519</w:t>
            </w:r>
          </w:p>
        </w:tc>
        <w:tc>
          <w:tcPr>
            <w:tcW w:w="1669" w:type="dxa"/>
            <w:noWrap/>
            <w:vAlign w:val="center"/>
            <w:hideMark/>
          </w:tcPr>
          <w:p w:rsidR="00360207" w:rsidRPr="00D7552E" w:rsidRDefault="00360207" w:rsidP="00360207">
            <w:pPr>
              <w:jc w:val="right"/>
              <w:rPr>
                <w:rFonts w:eastAsia="Times New Roman" w:cstheme="minorHAnsi"/>
              </w:rPr>
            </w:pPr>
            <w:r>
              <w:rPr>
                <w:rFonts w:eastAsia="Times New Roman" w:cstheme="minorHAnsi"/>
              </w:rPr>
              <w:t>1.390.062.979</w:t>
            </w:r>
          </w:p>
        </w:tc>
        <w:tc>
          <w:tcPr>
            <w:tcW w:w="973" w:type="dxa"/>
            <w:noWrap/>
            <w:vAlign w:val="center"/>
          </w:tcPr>
          <w:p w:rsidR="00360207" w:rsidRPr="00D7552E" w:rsidRDefault="00360207" w:rsidP="00360207">
            <w:pPr>
              <w:jc w:val="right"/>
              <w:rPr>
                <w:rFonts w:eastAsia="Times New Roman" w:cstheme="minorHAnsi"/>
              </w:rPr>
            </w:pPr>
            <w:r>
              <w:rPr>
                <w:rFonts w:eastAsia="Times New Roman" w:cstheme="minorHAnsi"/>
              </w:rPr>
              <w:t>104,5</w:t>
            </w:r>
          </w:p>
        </w:tc>
        <w:tc>
          <w:tcPr>
            <w:tcW w:w="1407" w:type="dxa"/>
            <w:noWrap/>
            <w:vAlign w:val="center"/>
          </w:tcPr>
          <w:p w:rsidR="00360207" w:rsidRPr="00D7552E" w:rsidRDefault="00360207" w:rsidP="00360207">
            <w:pPr>
              <w:jc w:val="right"/>
              <w:rPr>
                <w:rFonts w:eastAsia="Times New Roman" w:cstheme="minorHAnsi"/>
              </w:rPr>
            </w:pPr>
            <w:r>
              <w:rPr>
                <w:rFonts w:eastAsia="Times New Roman" w:cstheme="minorHAnsi"/>
              </w:rPr>
              <w:t>59.514.460</w:t>
            </w:r>
          </w:p>
        </w:tc>
      </w:tr>
    </w:tbl>
    <w:p w:rsidR="00360207" w:rsidRDefault="00360207" w:rsidP="00360207">
      <w:pPr>
        <w:spacing w:after="0"/>
      </w:pPr>
    </w:p>
    <w:p w:rsidR="00360207" w:rsidRDefault="00360207" w:rsidP="00360207">
      <w:pPr>
        <w:jc w:val="both"/>
      </w:pPr>
      <w:r>
        <w:t xml:space="preserve">Ispravak vrijednosti  građevinskih objekata povećan je iz razloga obračuna ispravka vrijednosti  imovine za tekuću godinu i obračuna ispravka vrijednosti za prethodne godine, imovine koja je s računa u pripremi prebačena na račun imovine. </w:t>
      </w:r>
    </w:p>
    <w:p w:rsidR="00360207" w:rsidRPr="006627CA" w:rsidRDefault="00360207" w:rsidP="00360207">
      <w:pPr>
        <w:jc w:val="both"/>
        <w:rPr>
          <w:b/>
        </w:rPr>
      </w:pPr>
      <w:r w:rsidRPr="006C0182">
        <w:rPr>
          <w:b/>
        </w:rPr>
        <w:t xml:space="preserve">Bilješka br. </w:t>
      </w:r>
      <w:r>
        <w:rPr>
          <w:b/>
        </w:rPr>
        <w:t>6</w:t>
      </w:r>
      <w:r>
        <w:t xml:space="preserve"> – </w:t>
      </w:r>
      <w:r w:rsidRPr="006627CA">
        <w:rPr>
          <w:b/>
        </w:rPr>
        <w:t>AOP 0014 Postrojenja i oprema</w:t>
      </w:r>
    </w:p>
    <w:tbl>
      <w:tblPr>
        <w:tblStyle w:val="TableGrid"/>
        <w:tblW w:w="0" w:type="auto"/>
        <w:tblLook w:val="04A0" w:firstRow="1" w:lastRow="0" w:firstColumn="1" w:lastColumn="0" w:noHBand="0" w:noVBand="1"/>
      </w:tblPr>
      <w:tblGrid>
        <w:gridCol w:w="864"/>
        <w:gridCol w:w="1941"/>
        <w:gridCol w:w="568"/>
        <w:gridCol w:w="1640"/>
        <w:gridCol w:w="1669"/>
        <w:gridCol w:w="973"/>
        <w:gridCol w:w="1407"/>
      </w:tblGrid>
      <w:tr w:rsidR="00360207" w:rsidRPr="00774066" w:rsidTr="004C4A72">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1966" w:type="dxa"/>
            <w:shd w:val="clear" w:color="auto" w:fill="DEEAF6" w:themeFill="accent1" w:themeFillTint="33"/>
            <w:vAlign w:val="center"/>
            <w:hideMark/>
          </w:tcPr>
          <w:p w:rsidR="00360207" w:rsidRPr="00774066" w:rsidRDefault="00360207" w:rsidP="00360207">
            <w:pPr>
              <w:jc w:val="center"/>
            </w:pPr>
            <w:r w:rsidRPr="00774066">
              <w:t>OPIS</w:t>
            </w:r>
          </w:p>
        </w:tc>
        <w:tc>
          <w:tcPr>
            <w:tcW w:w="54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Smanjenje</w:t>
            </w:r>
          </w:p>
        </w:tc>
      </w:tr>
      <w:tr w:rsidR="00360207" w:rsidRPr="00774066" w:rsidTr="004C4A72">
        <w:trPr>
          <w:trHeight w:val="195"/>
        </w:trPr>
        <w:tc>
          <w:tcPr>
            <w:tcW w:w="864"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1966"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4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D7552E" w:rsidTr="004C4A72">
        <w:trPr>
          <w:trHeight w:val="300"/>
        </w:trPr>
        <w:tc>
          <w:tcPr>
            <w:tcW w:w="864" w:type="dxa"/>
            <w:noWrap/>
            <w:vAlign w:val="center"/>
            <w:hideMark/>
          </w:tcPr>
          <w:p w:rsidR="00360207" w:rsidRPr="00D61E11" w:rsidRDefault="00360207" w:rsidP="00360207">
            <w:pPr>
              <w:jc w:val="right"/>
              <w:rPr>
                <w:rFonts w:eastAsia="Times New Roman" w:cstheme="minorHAnsi"/>
                <w:bCs/>
              </w:rPr>
            </w:pPr>
            <w:r w:rsidRPr="00D61E11">
              <w:rPr>
                <w:rFonts w:eastAsia="Times New Roman" w:cstheme="minorHAnsi"/>
                <w:bCs/>
              </w:rPr>
              <w:t>02</w:t>
            </w:r>
            <w:r>
              <w:rPr>
                <w:rFonts w:eastAsia="Times New Roman" w:cstheme="minorHAnsi"/>
                <w:bCs/>
              </w:rPr>
              <w:t>2</w:t>
            </w:r>
            <w:r w:rsidRPr="00D61E11">
              <w:rPr>
                <w:rFonts w:eastAsia="Times New Roman" w:cstheme="minorHAnsi"/>
                <w:bCs/>
              </w:rPr>
              <w:t xml:space="preserve"> i 0292</w:t>
            </w:r>
            <w:r>
              <w:rPr>
                <w:rFonts w:eastAsia="Times New Roman" w:cstheme="minorHAnsi"/>
                <w:bCs/>
              </w:rPr>
              <w:t>2</w:t>
            </w:r>
          </w:p>
        </w:tc>
        <w:tc>
          <w:tcPr>
            <w:tcW w:w="1966" w:type="dxa"/>
            <w:vAlign w:val="center"/>
            <w:hideMark/>
          </w:tcPr>
          <w:p w:rsidR="00360207" w:rsidRPr="00D61E11" w:rsidRDefault="00360207" w:rsidP="00360207">
            <w:pPr>
              <w:rPr>
                <w:rFonts w:eastAsia="Times New Roman" w:cstheme="minorHAnsi"/>
                <w:bCs/>
              </w:rPr>
            </w:pPr>
            <w:r>
              <w:rPr>
                <w:rFonts w:eastAsia="Times New Roman" w:cstheme="minorHAnsi"/>
                <w:bCs/>
              </w:rPr>
              <w:t>Postrojenja i oprema</w:t>
            </w:r>
            <w:r w:rsidRPr="00D61E11">
              <w:rPr>
                <w:rFonts w:eastAsia="Times New Roman" w:cstheme="minorHAnsi"/>
                <w:bCs/>
              </w:rPr>
              <w:t xml:space="preserve"> </w:t>
            </w:r>
          </w:p>
        </w:tc>
        <w:tc>
          <w:tcPr>
            <w:tcW w:w="543" w:type="dxa"/>
            <w:noWrap/>
            <w:vAlign w:val="center"/>
            <w:hideMark/>
          </w:tcPr>
          <w:p w:rsidR="00360207" w:rsidRPr="00D61E11" w:rsidRDefault="00360207" w:rsidP="00360207">
            <w:pPr>
              <w:jc w:val="right"/>
              <w:rPr>
                <w:rFonts w:eastAsia="Times New Roman" w:cstheme="minorHAnsi"/>
                <w:bCs/>
              </w:rPr>
            </w:pPr>
            <w:r w:rsidRPr="00D61E11">
              <w:rPr>
                <w:rFonts w:eastAsia="Times New Roman" w:cstheme="minorHAnsi"/>
                <w:bCs/>
              </w:rPr>
              <w:t>0</w:t>
            </w:r>
            <w:r>
              <w:rPr>
                <w:rFonts w:eastAsia="Times New Roman" w:cstheme="minorHAnsi"/>
                <w:bCs/>
              </w:rPr>
              <w:t>1</w:t>
            </w:r>
            <w:r w:rsidRPr="00D61E11">
              <w:rPr>
                <w:rFonts w:eastAsia="Times New Roman" w:cstheme="minorHAnsi"/>
                <w:bCs/>
              </w:rPr>
              <w:t>4</w:t>
            </w:r>
          </w:p>
        </w:tc>
        <w:tc>
          <w:tcPr>
            <w:tcW w:w="1640" w:type="dxa"/>
            <w:noWrap/>
            <w:vAlign w:val="center"/>
            <w:hideMark/>
          </w:tcPr>
          <w:p w:rsidR="00360207" w:rsidRPr="00D61E11" w:rsidRDefault="00360207" w:rsidP="00360207">
            <w:pPr>
              <w:jc w:val="right"/>
              <w:rPr>
                <w:rFonts w:eastAsia="Times New Roman" w:cstheme="minorHAnsi"/>
                <w:bCs/>
              </w:rPr>
            </w:pPr>
            <w:r>
              <w:rPr>
                <w:rFonts w:eastAsia="Times New Roman" w:cstheme="minorHAnsi"/>
                <w:bCs/>
              </w:rPr>
              <w:t>41.741.007</w:t>
            </w:r>
          </w:p>
        </w:tc>
        <w:tc>
          <w:tcPr>
            <w:tcW w:w="1669" w:type="dxa"/>
            <w:noWrap/>
            <w:vAlign w:val="center"/>
          </w:tcPr>
          <w:p w:rsidR="00360207" w:rsidRPr="00D61E11" w:rsidRDefault="00360207" w:rsidP="00360207">
            <w:pPr>
              <w:jc w:val="right"/>
              <w:rPr>
                <w:rFonts w:eastAsia="Times New Roman" w:cstheme="minorHAnsi"/>
                <w:bCs/>
              </w:rPr>
            </w:pPr>
            <w:r>
              <w:rPr>
                <w:rFonts w:eastAsia="Times New Roman" w:cstheme="minorHAnsi"/>
                <w:bCs/>
              </w:rPr>
              <w:t>38.997.922</w:t>
            </w:r>
          </w:p>
        </w:tc>
        <w:tc>
          <w:tcPr>
            <w:tcW w:w="973" w:type="dxa"/>
            <w:noWrap/>
            <w:vAlign w:val="center"/>
          </w:tcPr>
          <w:p w:rsidR="00360207" w:rsidRPr="00D61E11" w:rsidRDefault="00360207" w:rsidP="00360207">
            <w:pPr>
              <w:jc w:val="right"/>
              <w:rPr>
                <w:rFonts w:eastAsia="Times New Roman" w:cstheme="minorHAnsi"/>
                <w:bCs/>
              </w:rPr>
            </w:pPr>
            <w:r>
              <w:rPr>
                <w:rFonts w:eastAsia="Times New Roman" w:cstheme="minorHAnsi"/>
                <w:bCs/>
              </w:rPr>
              <w:t>93,4</w:t>
            </w:r>
          </w:p>
        </w:tc>
        <w:tc>
          <w:tcPr>
            <w:tcW w:w="1407" w:type="dxa"/>
            <w:noWrap/>
            <w:vAlign w:val="center"/>
          </w:tcPr>
          <w:p w:rsidR="00360207" w:rsidRPr="00D61E11" w:rsidRDefault="00360207" w:rsidP="00360207">
            <w:pPr>
              <w:jc w:val="right"/>
              <w:rPr>
                <w:rFonts w:eastAsia="Times New Roman" w:cstheme="minorHAnsi"/>
                <w:bCs/>
              </w:rPr>
            </w:pPr>
            <w:r>
              <w:rPr>
                <w:rFonts w:eastAsia="Times New Roman" w:cstheme="minorHAnsi"/>
                <w:bCs/>
              </w:rPr>
              <w:t>2.743.085</w:t>
            </w:r>
          </w:p>
        </w:tc>
      </w:tr>
    </w:tbl>
    <w:p w:rsidR="00360207" w:rsidRDefault="00360207" w:rsidP="00360207">
      <w:pPr>
        <w:spacing w:after="0"/>
      </w:pPr>
    </w:p>
    <w:p w:rsidR="00360207" w:rsidRDefault="00360207" w:rsidP="00360207">
      <w:pPr>
        <w:jc w:val="both"/>
      </w:pPr>
      <w:r>
        <w:t xml:space="preserve">Najvećim dijelom smanjenje se odnosi na </w:t>
      </w:r>
      <w:proofErr w:type="spellStart"/>
      <w:r>
        <w:t>isknjiženje</w:t>
      </w:r>
      <w:proofErr w:type="spellEnd"/>
      <w:r>
        <w:t xml:space="preserve"> rashodovane imovine koja je trajno neupotrebljiva i najvećim dijelom 100% otpisana prema obavljenom popisu i donesenim zaključcima tijekom godine.</w:t>
      </w:r>
    </w:p>
    <w:p w:rsidR="00360207" w:rsidRPr="006627CA" w:rsidRDefault="00360207" w:rsidP="00360207">
      <w:pPr>
        <w:rPr>
          <w:b/>
        </w:rPr>
      </w:pPr>
      <w:r w:rsidRPr="00D61E11">
        <w:rPr>
          <w:b/>
        </w:rPr>
        <w:t xml:space="preserve">Bilješka br. </w:t>
      </w:r>
      <w:r>
        <w:rPr>
          <w:b/>
        </w:rPr>
        <w:t>7</w:t>
      </w:r>
      <w:r>
        <w:t xml:space="preserve"> – </w:t>
      </w:r>
      <w:r w:rsidRPr="006627CA">
        <w:rPr>
          <w:b/>
        </w:rPr>
        <w:t>AOP 051 Dugotrajna nefinancijska imovina u pripremi</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360207" w:rsidRPr="00774066" w:rsidTr="00360207">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1906" w:type="dxa"/>
            <w:shd w:val="clear" w:color="auto" w:fill="DEEAF6" w:themeFill="accent1" w:themeFillTint="33"/>
            <w:vAlign w:val="center"/>
            <w:hideMark/>
          </w:tcPr>
          <w:p w:rsidR="00360207" w:rsidRPr="00774066" w:rsidRDefault="00360207" w:rsidP="00360207">
            <w:pPr>
              <w:jc w:val="center"/>
            </w:pPr>
            <w:r w:rsidRPr="00774066">
              <w:t>OPIS</w:t>
            </w:r>
          </w:p>
        </w:tc>
        <w:tc>
          <w:tcPr>
            <w:tcW w:w="60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864"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1906"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60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0362D3" w:rsidTr="00360207">
        <w:trPr>
          <w:trHeight w:val="300"/>
        </w:trPr>
        <w:tc>
          <w:tcPr>
            <w:tcW w:w="864" w:type="dxa"/>
            <w:noWrap/>
            <w:vAlign w:val="center"/>
            <w:hideMark/>
          </w:tcPr>
          <w:p w:rsidR="00360207" w:rsidRPr="00B54E90" w:rsidRDefault="00360207" w:rsidP="00360207">
            <w:pPr>
              <w:jc w:val="right"/>
              <w:rPr>
                <w:bCs/>
              </w:rPr>
            </w:pPr>
            <w:r w:rsidRPr="00B54E90">
              <w:rPr>
                <w:bCs/>
              </w:rPr>
              <w:t>05</w:t>
            </w:r>
          </w:p>
        </w:tc>
        <w:tc>
          <w:tcPr>
            <w:tcW w:w="1906" w:type="dxa"/>
            <w:vAlign w:val="center"/>
            <w:hideMark/>
          </w:tcPr>
          <w:p w:rsidR="00360207" w:rsidRPr="00B54E90" w:rsidRDefault="00360207" w:rsidP="00360207">
            <w:pPr>
              <w:rPr>
                <w:bCs/>
              </w:rPr>
            </w:pPr>
            <w:r w:rsidRPr="00B54E90">
              <w:rPr>
                <w:bCs/>
              </w:rPr>
              <w:t xml:space="preserve">Dugotrajna nefinancijska imovina u pripremi </w:t>
            </w:r>
          </w:p>
        </w:tc>
        <w:tc>
          <w:tcPr>
            <w:tcW w:w="603" w:type="dxa"/>
            <w:noWrap/>
            <w:vAlign w:val="center"/>
            <w:hideMark/>
          </w:tcPr>
          <w:p w:rsidR="00360207" w:rsidRPr="00B54E90" w:rsidRDefault="00360207" w:rsidP="00360207">
            <w:pPr>
              <w:jc w:val="right"/>
              <w:rPr>
                <w:bCs/>
              </w:rPr>
            </w:pPr>
            <w:r w:rsidRPr="00B54E90">
              <w:rPr>
                <w:bCs/>
              </w:rPr>
              <w:t>051</w:t>
            </w:r>
          </w:p>
        </w:tc>
        <w:tc>
          <w:tcPr>
            <w:tcW w:w="1640" w:type="dxa"/>
            <w:noWrap/>
            <w:vAlign w:val="center"/>
            <w:hideMark/>
          </w:tcPr>
          <w:p w:rsidR="00360207" w:rsidRPr="00B54E90" w:rsidRDefault="00360207" w:rsidP="00360207">
            <w:pPr>
              <w:jc w:val="right"/>
              <w:rPr>
                <w:bCs/>
              </w:rPr>
            </w:pPr>
            <w:r w:rsidRPr="00B54E90">
              <w:rPr>
                <w:bCs/>
              </w:rPr>
              <w:t>6.845.</w:t>
            </w:r>
            <w:r>
              <w:rPr>
                <w:bCs/>
              </w:rPr>
              <w:t>7</w:t>
            </w:r>
            <w:r w:rsidRPr="00B54E90">
              <w:rPr>
                <w:bCs/>
              </w:rPr>
              <w:t>28.269</w:t>
            </w:r>
          </w:p>
        </w:tc>
        <w:tc>
          <w:tcPr>
            <w:tcW w:w="1669" w:type="dxa"/>
            <w:noWrap/>
            <w:vAlign w:val="center"/>
          </w:tcPr>
          <w:p w:rsidR="00360207" w:rsidRPr="00B54E90" w:rsidRDefault="00360207" w:rsidP="00360207">
            <w:pPr>
              <w:jc w:val="right"/>
              <w:rPr>
                <w:bCs/>
              </w:rPr>
            </w:pPr>
            <w:r>
              <w:rPr>
                <w:bCs/>
              </w:rPr>
              <w:t>7.600.393.869</w:t>
            </w:r>
          </w:p>
        </w:tc>
        <w:tc>
          <w:tcPr>
            <w:tcW w:w="973" w:type="dxa"/>
            <w:noWrap/>
            <w:vAlign w:val="center"/>
          </w:tcPr>
          <w:p w:rsidR="00360207" w:rsidRPr="00B54E90" w:rsidRDefault="00360207" w:rsidP="00360207">
            <w:pPr>
              <w:jc w:val="right"/>
              <w:rPr>
                <w:bCs/>
              </w:rPr>
            </w:pPr>
            <w:r>
              <w:rPr>
                <w:bCs/>
              </w:rPr>
              <w:t>111,1</w:t>
            </w:r>
          </w:p>
        </w:tc>
        <w:tc>
          <w:tcPr>
            <w:tcW w:w="1407" w:type="dxa"/>
            <w:noWrap/>
            <w:vAlign w:val="center"/>
          </w:tcPr>
          <w:p w:rsidR="00360207" w:rsidRPr="00B54E90" w:rsidRDefault="00360207" w:rsidP="00360207">
            <w:pPr>
              <w:jc w:val="right"/>
              <w:rPr>
                <w:bCs/>
              </w:rPr>
            </w:pPr>
            <w:r>
              <w:rPr>
                <w:bCs/>
              </w:rPr>
              <w:t>754.665.600</w:t>
            </w:r>
          </w:p>
        </w:tc>
      </w:tr>
    </w:tbl>
    <w:p w:rsidR="00360207" w:rsidRDefault="00360207" w:rsidP="00360207">
      <w:pPr>
        <w:spacing w:after="0"/>
      </w:pPr>
    </w:p>
    <w:p w:rsidR="00360207" w:rsidRDefault="00360207" w:rsidP="00360207">
      <w:pPr>
        <w:jc w:val="both"/>
      </w:pPr>
      <w:r>
        <w:t>Vrijednosno najznačajnija imovina u pripremi odnosi se na vrijednost građevinskih objekata uz javne površine, ceste, javnu rasvjetu i groblja u iznosu 2.279.013.628 kn, stambene objekte u iznosu 822.475 kn, poslovne objekte u iznosu 916.854.026 kn, cestovne i druge objekte u iznosu 1.363.952.152 kn, nerazvrstane ceste u iznosu 484.910.152 kn, sportske dvorane i rekreacijske objekte u iznosu 664.091.959 kn, objekte obrazovanja u iznosu 508.890.719 kn te spomenike kulture 219.726.338 kn.</w:t>
      </w:r>
    </w:p>
    <w:p w:rsidR="00360207" w:rsidRDefault="00360207" w:rsidP="00360207">
      <w:pPr>
        <w:jc w:val="both"/>
      </w:pPr>
      <w:r>
        <w:t xml:space="preserve">U odnosu na stanje početkom godine, vrijednost dugotrajne nefinancijske imovine u pripremi veća je za 754.665.600 kn, odnosno za 11  %. Prema donesenim programima, projektima i planovima u 2019. godini za kapitalna ulaganja u gradnju objekata društvenih djelatnosti, za radove na području prometa i komunalnog gospodarstva i u sklopu projekta energetske obnove, najznačajnija ulaganja su ulaganja u objekte komunalne infrastrukture  i prometa u iznosu 530.967.467 kn, objekte obrazovanja u iznosu 248.945.599 kn, zdravstvene objekte u iznosu 42.250.516 kn, objekte  kulture 10.497.176 kn i sportske objekte u iznosu 33.969.864 kn. Objekti društvenih djelatnosti u koje je izvršeno značajno ulaganje su Osnovna škola Ivanja Reka, Odgojno obrazovni centar Središće, Osnovna škola </w:t>
      </w:r>
      <w:proofErr w:type="spellStart"/>
      <w:r>
        <w:t>Granešina</w:t>
      </w:r>
      <w:proofErr w:type="spellEnd"/>
      <w:r>
        <w:t xml:space="preserve">, nogometno igralište </w:t>
      </w:r>
      <w:proofErr w:type="spellStart"/>
      <w:r>
        <w:t>Borovje</w:t>
      </w:r>
      <w:proofErr w:type="spellEnd"/>
      <w:r>
        <w:t xml:space="preserve">, Sportski park Mladost, Tehnički muzej, Osnovna škola Tin Ujević, Osnovna škola Jabukovac, Učenički dom Luka </w:t>
      </w:r>
      <w:proofErr w:type="spellStart"/>
      <w:r>
        <w:t>Botić</w:t>
      </w:r>
      <w:proofErr w:type="spellEnd"/>
      <w:r>
        <w:t xml:space="preserve">, Osnovna škola </w:t>
      </w:r>
      <w:proofErr w:type="spellStart"/>
      <w:r>
        <w:t>Markuševec</w:t>
      </w:r>
      <w:proofErr w:type="spellEnd"/>
      <w:r>
        <w:t xml:space="preserve">, Etnografski muzej, kazalište Gavella, Klinika za psihijatriju Vrapče, Dom zdravlja – ambulanta Lučko. Objekti infrastrukture u koje je izvršeno </w:t>
      </w:r>
      <w:r>
        <w:lastRenderedPageBreak/>
        <w:t>najznačajnije ulaganje su Žičara Sljeme i Rotor Remetinec. Smanjenje vrijednosti imovine u pripremi većim dijelom se odnosi na prijenose u dugotrajnu imovinu objekata na kojima je okončano kapitalno ulaganje. Na račune imovine prenesena su s pripreme ulaganja na tuđoj imovini radi prava korištenja u iznosu 8.773.832 kn, građ</w:t>
      </w:r>
      <w:r w:rsidR="005F7E79">
        <w:t>evinske objekte u iznosu 107.806.</w:t>
      </w:r>
      <w:r>
        <w:t xml:space="preserve">276 kn i opremu 460.020 kn. S pripreme prebačena je oprema proračunskim korisnicima u iznosu  2.238.863 kn i  dugotrajna imovina u pripremi u iznosu 3.331.769 kn. Prema zaključku gradonačelnika isknjižena su iz pripreme ulaganja prethodnih godina u izgradnju, obnovu i opremanje vjerskih objekata i drugih objekata na području grada izvan sustava općeg proračuna u iznosu 5.102.252 kn. </w:t>
      </w:r>
    </w:p>
    <w:p w:rsidR="00360207" w:rsidRDefault="00360207" w:rsidP="00360207">
      <w:r w:rsidRPr="00A8746B">
        <w:rPr>
          <w:b/>
        </w:rPr>
        <w:t xml:space="preserve">Bilješka br. </w:t>
      </w:r>
      <w:r>
        <w:rPr>
          <w:b/>
        </w:rPr>
        <w:t>8</w:t>
      </w:r>
      <w:r w:rsidRPr="00A8746B">
        <w:t xml:space="preserve"> – </w:t>
      </w:r>
      <w:r w:rsidRPr="006627CA">
        <w:rPr>
          <w:b/>
        </w:rPr>
        <w:t xml:space="preserve">AOP 064 </w:t>
      </w:r>
      <w:r w:rsidRPr="006627CA">
        <w:rPr>
          <w:b/>
          <w:bCs/>
        </w:rPr>
        <w:t>Novac u banci i blagajni</w:t>
      </w:r>
    </w:p>
    <w:tbl>
      <w:tblPr>
        <w:tblStyle w:val="TableGrid"/>
        <w:tblW w:w="4386" w:type="pct"/>
        <w:jc w:val="center"/>
        <w:tblLook w:val="04A0" w:firstRow="1" w:lastRow="0" w:firstColumn="1" w:lastColumn="0" w:noHBand="0" w:noVBand="1"/>
      </w:tblPr>
      <w:tblGrid>
        <w:gridCol w:w="805"/>
        <w:gridCol w:w="1985"/>
        <w:gridCol w:w="568"/>
        <w:gridCol w:w="1660"/>
        <w:gridCol w:w="1660"/>
        <w:gridCol w:w="1271"/>
      </w:tblGrid>
      <w:tr w:rsidR="00360207" w:rsidRPr="00774066" w:rsidTr="00360207">
        <w:trPr>
          <w:trHeight w:val="600"/>
          <w:jc w:val="center"/>
        </w:trPr>
        <w:tc>
          <w:tcPr>
            <w:tcW w:w="488" w:type="pct"/>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1302" w:type="pct"/>
            <w:shd w:val="clear" w:color="auto" w:fill="DEEAF6" w:themeFill="accent1" w:themeFillTint="33"/>
            <w:vAlign w:val="center"/>
            <w:hideMark/>
          </w:tcPr>
          <w:p w:rsidR="00360207" w:rsidRPr="00774066" w:rsidRDefault="00360207" w:rsidP="00360207">
            <w:pPr>
              <w:jc w:val="center"/>
            </w:pPr>
            <w:r w:rsidRPr="00774066">
              <w:t>OPIS</w:t>
            </w:r>
          </w:p>
        </w:tc>
        <w:tc>
          <w:tcPr>
            <w:tcW w:w="344" w:type="pct"/>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007" w:type="pct"/>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007" w:type="pct"/>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853" w:type="pct"/>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r>
      <w:tr w:rsidR="00360207" w:rsidRPr="00774066" w:rsidTr="00360207">
        <w:trPr>
          <w:trHeight w:val="195"/>
          <w:jc w:val="center"/>
        </w:trPr>
        <w:tc>
          <w:tcPr>
            <w:tcW w:w="488" w:type="pct"/>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1302" w:type="pct"/>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344" w:type="pct"/>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007" w:type="pct"/>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007" w:type="pct"/>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853" w:type="pct"/>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r>
      <w:tr w:rsidR="00360207" w:rsidRPr="000362D3" w:rsidTr="00360207">
        <w:trPr>
          <w:trHeight w:val="300"/>
          <w:jc w:val="center"/>
        </w:trPr>
        <w:tc>
          <w:tcPr>
            <w:tcW w:w="488" w:type="pct"/>
            <w:noWrap/>
            <w:vAlign w:val="center"/>
            <w:hideMark/>
          </w:tcPr>
          <w:p w:rsidR="00360207" w:rsidRPr="005460E4" w:rsidRDefault="00360207" w:rsidP="00360207">
            <w:pPr>
              <w:jc w:val="right"/>
              <w:rPr>
                <w:bCs/>
              </w:rPr>
            </w:pPr>
            <w:r w:rsidRPr="005460E4">
              <w:rPr>
                <w:bCs/>
              </w:rPr>
              <w:t>11</w:t>
            </w:r>
          </w:p>
        </w:tc>
        <w:tc>
          <w:tcPr>
            <w:tcW w:w="1302" w:type="pct"/>
            <w:vAlign w:val="center"/>
            <w:hideMark/>
          </w:tcPr>
          <w:p w:rsidR="00360207" w:rsidRPr="005460E4" w:rsidRDefault="00360207" w:rsidP="00360207">
            <w:pPr>
              <w:rPr>
                <w:bCs/>
              </w:rPr>
            </w:pPr>
            <w:r w:rsidRPr="005460E4">
              <w:rPr>
                <w:bCs/>
              </w:rPr>
              <w:t>Novac u banci i blagajni</w:t>
            </w:r>
          </w:p>
        </w:tc>
        <w:tc>
          <w:tcPr>
            <w:tcW w:w="344" w:type="pct"/>
            <w:noWrap/>
            <w:vAlign w:val="center"/>
            <w:hideMark/>
          </w:tcPr>
          <w:p w:rsidR="00360207" w:rsidRPr="005460E4" w:rsidRDefault="00360207" w:rsidP="00360207">
            <w:pPr>
              <w:jc w:val="right"/>
              <w:rPr>
                <w:bCs/>
              </w:rPr>
            </w:pPr>
            <w:r w:rsidRPr="005460E4">
              <w:rPr>
                <w:bCs/>
              </w:rPr>
              <w:t>064</w:t>
            </w:r>
          </w:p>
        </w:tc>
        <w:tc>
          <w:tcPr>
            <w:tcW w:w="1007" w:type="pct"/>
            <w:noWrap/>
            <w:vAlign w:val="center"/>
            <w:hideMark/>
          </w:tcPr>
          <w:p w:rsidR="00360207" w:rsidRPr="005460E4" w:rsidRDefault="00360207" w:rsidP="00360207">
            <w:pPr>
              <w:jc w:val="right"/>
            </w:pPr>
            <w:r>
              <w:t>37.418.345</w:t>
            </w:r>
          </w:p>
        </w:tc>
        <w:tc>
          <w:tcPr>
            <w:tcW w:w="1007" w:type="pct"/>
            <w:noWrap/>
            <w:vAlign w:val="center"/>
          </w:tcPr>
          <w:p w:rsidR="00360207" w:rsidRPr="005460E4" w:rsidRDefault="00360207" w:rsidP="00360207">
            <w:pPr>
              <w:jc w:val="right"/>
            </w:pPr>
            <w:r>
              <w:t>35.812.092</w:t>
            </w:r>
          </w:p>
        </w:tc>
        <w:tc>
          <w:tcPr>
            <w:tcW w:w="853" w:type="pct"/>
            <w:noWrap/>
            <w:vAlign w:val="center"/>
          </w:tcPr>
          <w:p w:rsidR="00360207" w:rsidRPr="00BC0848" w:rsidRDefault="00360207" w:rsidP="00360207">
            <w:pPr>
              <w:jc w:val="center"/>
            </w:pPr>
            <w:r>
              <w:t>95,7</w:t>
            </w:r>
          </w:p>
        </w:tc>
      </w:tr>
    </w:tbl>
    <w:p w:rsidR="00360207" w:rsidRDefault="00360207" w:rsidP="00360207">
      <w:pPr>
        <w:spacing w:after="0"/>
      </w:pPr>
    </w:p>
    <w:p w:rsidR="00360207" w:rsidRDefault="00360207" w:rsidP="00360207">
      <w:pPr>
        <w:spacing w:after="0"/>
        <w:jc w:val="both"/>
      </w:pPr>
      <w:r>
        <w:t xml:space="preserve">Stanje novčanih sredstava na računima u bankama manja su za 1.606.253 kn, odnosno za 4,3 % u odnosu na prethodnu godinu. </w:t>
      </w:r>
    </w:p>
    <w:p w:rsidR="00360207" w:rsidRDefault="00360207" w:rsidP="00360207">
      <w:pPr>
        <w:spacing w:after="0"/>
        <w:jc w:val="both"/>
      </w:pPr>
      <w:r>
        <w:t>Stanje novca kod tuzemnih poslovnih banaka na kunskom računu proračuna iznosi 23.644.604 kn. Stanje na računu kod inozemne poslovne banke iznosi 12.343 kn. Na računima za posebne namjene izdvojena su novčana sredstva za isplate po sudskim i dr. rješenjima 3.793.960 kn, za isplatu naknade u postupcima izvlaštenja zemljišta 7.943.763 kn, za isplatu korisnicima putem uputnica 71.750 kn i za ostale namjene 345.671 kn.</w:t>
      </w:r>
    </w:p>
    <w:p w:rsidR="00360207" w:rsidRDefault="00360207" w:rsidP="00360207">
      <w:pPr>
        <w:spacing w:after="0"/>
        <w:jc w:val="both"/>
      </w:pPr>
    </w:p>
    <w:p w:rsidR="00360207" w:rsidRDefault="00360207" w:rsidP="00360207">
      <w:r w:rsidRPr="00505402">
        <w:rPr>
          <w:b/>
        </w:rPr>
        <w:t xml:space="preserve">Bilješka br. </w:t>
      </w:r>
      <w:r>
        <w:rPr>
          <w:b/>
        </w:rPr>
        <w:t>9</w:t>
      </w:r>
      <w:r>
        <w:t xml:space="preserve"> – </w:t>
      </w:r>
      <w:r w:rsidRPr="006627CA">
        <w:rPr>
          <w:b/>
        </w:rPr>
        <w:t>AOP 080 Ostala potraživanja</w:t>
      </w:r>
    </w:p>
    <w:tbl>
      <w:tblPr>
        <w:tblStyle w:val="TableGrid"/>
        <w:tblW w:w="0" w:type="auto"/>
        <w:tblLook w:val="04A0" w:firstRow="1" w:lastRow="0" w:firstColumn="1" w:lastColumn="0" w:noHBand="0" w:noVBand="1"/>
      </w:tblPr>
      <w:tblGrid>
        <w:gridCol w:w="805"/>
        <w:gridCol w:w="1847"/>
        <w:gridCol w:w="568"/>
        <w:gridCol w:w="1660"/>
        <w:gridCol w:w="1660"/>
        <w:gridCol w:w="1252"/>
        <w:gridCol w:w="1270"/>
      </w:tblGrid>
      <w:tr w:rsidR="00360207" w:rsidRPr="00774066" w:rsidTr="00360207">
        <w:trPr>
          <w:trHeight w:val="600"/>
        </w:trPr>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pPr>
              <w:jc w:val="center"/>
            </w:pPr>
            <w:r w:rsidRPr="00774066">
              <w:t>OPIS</w:t>
            </w:r>
          </w:p>
        </w:tc>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1252"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270" w:type="dxa"/>
            <w:shd w:val="clear" w:color="auto" w:fill="DEEAF6" w:themeFill="accent1" w:themeFillTint="33"/>
            <w:vAlign w:val="center"/>
            <w:hideMark/>
          </w:tcPr>
          <w:p w:rsidR="00360207" w:rsidRPr="00774066" w:rsidRDefault="00360207" w:rsidP="00360207">
            <w:pPr>
              <w:jc w:val="center"/>
            </w:pPr>
            <w:r>
              <w:t>Smanjenje</w:t>
            </w:r>
            <w:r w:rsidRPr="00722C08">
              <w:t xml:space="preserve"> </w:t>
            </w:r>
          </w:p>
        </w:tc>
      </w:tr>
      <w:tr w:rsidR="00360207" w:rsidRPr="00774066" w:rsidTr="00360207">
        <w:trPr>
          <w:trHeight w:val="195"/>
        </w:trPr>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1252"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270"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0362D3" w:rsidTr="00360207">
        <w:trPr>
          <w:trHeight w:val="300"/>
        </w:trPr>
        <w:tc>
          <w:tcPr>
            <w:tcW w:w="0" w:type="auto"/>
            <w:noWrap/>
            <w:vAlign w:val="center"/>
            <w:hideMark/>
          </w:tcPr>
          <w:p w:rsidR="00360207" w:rsidRPr="000362D3" w:rsidRDefault="00360207" w:rsidP="00360207">
            <w:pPr>
              <w:jc w:val="right"/>
            </w:pPr>
            <w:r>
              <w:t>129</w:t>
            </w:r>
          </w:p>
        </w:tc>
        <w:tc>
          <w:tcPr>
            <w:tcW w:w="0" w:type="auto"/>
            <w:vAlign w:val="center"/>
            <w:hideMark/>
          </w:tcPr>
          <w:p w:rsidR="00360207" w:rsidRPr="000362D3" w:rsidRDefault="00360207" w:rsidP="00360207">
            <w:r>
              <w:t>Ostala potraživanja</w:t>
            </w:r>
          </w:p>
        </w:tc>
        <w:tc>
          <w:tcPr>
            <w:tcW w:w="0" w:type="auto"/>
            <w:noWrap/>
            <w:vAlign w:val="center"/>
            <w:hideMark/>
          </w:tcPr>
          <w:p w:rsidR="00360207" w:rsidRPr="000362D3" w:rsidRDefault="00360207" w:rsidP="00360207">
            <w:pPr>
              <w:jc w:val="right"/>
            </w:pPr>
            <w:r>
              <w:t>080</w:t>
            </w:r>
          </w:p>
        </w:tc>
        <w:tc>
          <w:tcPr>
            <w:tcW w:w="0" w:type="auto"/>
            <w:noWrap/>
            <w:vAlign w:val="center"/>
            <w:hideMark/>
          </w:tcPr>
          <w:p w:rsidR="00360207" w:rsidRPr="00E26CDE" w:rsidRDefault="00360207" w:rsidP="00360207">
            <w:pPr>
              <w:jc w:val="right"/>
            </w:pPr>
            <w:r>
              <w:t>18.733.066</w:t>
            </w:r>
          </w:p>
        </w:tc>
        <w:tc>
          <w:tcPr>
            <w:tcW w:w="0" w:type="auto"/>
            <w:noWrap/>
            <w:vAlign w:val="center"/>
          </w:tcPr>
          <w:p w:rsidR="00360207" w:rsidRDefault="00360207" w:rsidP="00360207">
            <w:pPr>
              <w:jc w:val="right"/>
            </w:pPr>
            <w:r>
              <w:t>15.492.406</w:t>
            </w:r>
          </w:p>
        </w:tc>
        <w:tc>
          <w:tcPr>
            <w:tcW w:w="1252" w:type="dxa"/>
            <w:noWrap/>
            <w:vAlign w:val="center"/>
          </w:tcPr>
          <w:p w:rsidR="00360207" w:rsidRPr="003F015E" w:rsidRDefault="00360207" w:rsidP="00360207">
            <w:pPr>
              <w:jc w:val="center"/>
            </w:pPr>
            <w:r>
              <w:t>82,7</w:t>
            </w:r>
          </w:p>
        </w:tc>
        <w:tc>
          <w:tcPr>
            <w:tcW w:w="1270" w:type="dxa"/>
            <w:noWrap/>
            <w:vAlign w:val="center"/>
          </w:tcPr>
          <w:p w:rsidR="00360207" w:rsidRDefault="00360207" w:rsidP="00360207">
            <w:pPr>
              <w:jc w:val="right"/>
            </w:pPr>
            <w:r>
              <w:t>3.240.660</w:t>
            </w:r>
          </w:p>
        </w:tc>
      </w:tr>
    </w:tbl>
    <w:p w:rsidR="00360207" w:rsidRDefault="00360207" w:rsidP="00360207">
      <w:pPr>
        <w:spacing w:after="0"/>
        <w:rPr>
          <w:b/>
        </w:rPr>
      </w:pPr>
    </w:p>
    <w:p w:rsidR="00360207" w:rsidRPr="00806362" w:rsidRDefault="00360207" w:rsidP="00360207">
      <w:pPr>
        <w:jc w:val="both"/>
      </w:pPr>
      <w:r>
        <w:t>Smanjenje se najvećim dijelom odnosi na zatvorena potraživanja za naknade koje se refundiraju i  predujmove. Stanje potraživanja odnosi se na naknade koje se refundiraju u iznosu 1.006.575 kn, predujmove u iznosu 7.739.304 kn, od proračunskih korisnika za povrat u proračun u iznosu 6.369.712 kn i na ostala nespomenuta potraživanja u iznosu 376.815 kn.</w:t>
      </w:r>
    </w:p>
    <w:p w:rsidR="00360207" w:rsidRPr="006627CA" w:rsidRDefault="00360207" w:rsidP="00360207">
      <w:pPr>
        <w:rPr>
          <w:b/>
        </w:rPr>
      </w:pPr>
      <w:r w:rsidRPr="00505402">
        <w:rPr>
          <w:b/>
        </w:rPr>
        <w:t>Bilješka br. 1</w:t>
      </w:r>
      <w:r>
        <w:rPr>
          <w:b/>
        </w:rPr>
        <w:t>0</w:t>
      </w:r>
      <w:r>
        <w:t xml:space="preserve"> </w:t>
      </w:r>
      <w:r w:rsidRPr="006627CA">
        <w:rPr>
          <w:b/>
        </w:rPr>
        <w:t>– AOP 082 Zajmovi - tuzemni</w:t>
      </w:r>
    </w:p>
    <w:tbl>
      <w:tblPr>
        <w:tblStyle w:val="TableGrid"/>
        <w:tblW w:w="0" w:type="auto"/>
        <w:jc w:val="center"/>
        <w:tblLook w:val="04A0" w:firstRow="1" w:lastRow="0" w:firstColumn="1" w:lastColumn="0" w:noHBand="0" w:noVBand="1"/>
      </w:tblPr>
      <w:tblGrid>
        <w:gridCol w:w="1567"/>
        <w:gridCol w:w="919"/>
        <w:gridCol w:w="568"/>
        <w:gridCol w:w="1660"/>
        <w:gridCol w:w="1660"/>
        <w:gridCol w:w="945"/>
        <w:gridCol w:w="1154"/>
      </w:tblGrid>
      <w:tr w:rsidR="00360207" w:rsidRPr="00774066" w:rsidTr="00B772A3">
        <w:trPr>
          <w:trHeight w:val="600"/>
          <w:jc w:val="center"/>
        </w:trPr>
        <w:tc>
          <w:tcPr>
            <w:tcW w:w="1567" w:type="dxa"/>
            <w:shd w:val="clear" w:color="auto" w:fill="DEEAF6" w:themeFill="accent1" w:themeFillTint="33"/>
            <w:noWrap/>
            <w:vAlign w:val="center"/>
            <w:hideMark/>
          </w:tcPr>
          <w:p w:rsidR="00360207" w:rsidRPr="00184923" w:rsidRDefault="00360207" w:rsidP="00360207">
            <w:pP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r w:rsidRPr="00774066">
              <w:t>OPIS</w:t>
            </w:r>
          </w:p>
        </w:tc>
        <w:tc>
          <w:tcPr>
            <w:tcW w:w="0" w:type="auto"/>
            <w:shd w:val="clear" w:color="auto" w:fill="DEEAF6" w:themeFill="accent1" w:themeFillTint="33"/>
            <w:noWrap/>
            <w:vAlign w:val="center"/>
            <w:hideMark/>
          </w:tcPr>
          <w:p w:rsidR="00360207" w:rsidRPr="00184923" w:rsidRDefault="00360207" w:rsidP="00360207">
            <w:pP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r w:rsidRPr="00774066">
              <w:t>Stanje 01.01.1</w:t>
            </w:r>
            <w:r>
              <w:t>9</w:t>
            </w:r>
            <w:r w:rsidRPr="00774066">
              <w:t>.</w:t>
            </w:r>
          </w:p>
        </w:tc>
        <w:tc>
          <w:tcPr>
            <w:tcW w:w="0" w:type="auto"/>
            <w:shd w:val="clear" w:color="auto" w:fill="DEEAF6" w:themeFill="accent1" w:themeFillTint="33"/>
            <w:noWrap/>
            <w:vAlign w:val="center"/>
            <w:hideMark/>
          </w:tcPr>
          <w:p w:rsidR="00360207" w:rsidRPr="00774066" w:rsidRDefault="00360207" w:rsidP="00360207">
            <w:r w:rsidRPr="00774066">
              <w:t>Stanje 31.12.1</w:t>
            </w:r>
            <w:r>
              <w:t>9</w:t>
            </w:r>
            <w:r w:rsidRPr="00774066">
              <w:t>.</w:t>
            </w:r>
          </w:p>
        </w:tc>
        <w:tc>
          <w:tcPr>
            <w:tcW w:w="0" w:type="auto"/>
            <w:shd w:val="clear" w:color="auto" w:fill="DEEAF6" w:themeFill="accent1" w:themeFillTint="33"/>
            <w:vAlign w:val="center"/>
            <w:hideMark/>
          </w:tcPr>
          <w:p w:rsidR="00360207" w:rsidRDefault="00360207" w:rsidP="00360207">
            <w:pPr>
              <w:rPr>
                <w:sz w:val="20"/>
                <w:szCs w:val="20"/>
              </w:rPr>
            </w:pPr>
            <w:r w:rsidRPr="00184923">
              <w:rPr>
                <w:sz w:val="20"/>
                <w:szCs w:val="20"/>
              </w:rPr>
              <w:t>Indeks</w:t>
            </w:r>
          </w:p>
          <w:p w:rsidR="00360207" w:rsidRPr="00184923" w:rsidRDefault="00360207" w:rsidP="00360207">
            <w:pPr>
              <w:rPr>
                <w:sz w:val="20"/>
                <w:szCs w:val="20"/>
              </w:rPr>
            </w:pPr>
            <w:r w:rsidRPr="00184923">
              <w:rPr>
                <w:sz w:val="20"/>
                <w:szCs w:val="20"/>
              </w:rPr>
              <w:t xml:space="preserve"> 5/4*100</w:t>
            </w:r>
          </w:p>
        </w:tc>
        <w:tc>
          <w:tcPr>
            <w:tcW w:w="0" w:type="auto"/>
            <w:shd w:val="clear" w:color="auto" w:fill="DEEAF6" w:themeFill="accent1" w:themeFillTint="33"/>
            <w:vAlign w:val="center"/>
            <w:hideMark/>
          </w:tcPr>
          <w:p w:rsidR="00360207" w:rsidRPr="00774066" w:rsidRDefault="00360207" w:rsidP="00360207">
            <w:r w:rsidRPr="00722C08">
              <w:t xml:space="preserve">Smanjenje </w:t>
            </w:r>
          </w:p>
        </w:tc>
      </w:tr>
      <w:tr w:rsidR="00360207" w:rsidRPr="00774066" w:rsidTr="00B772A3">
        <w:trPr>
          <w:trHeight w:val="195"/>
          <w:jc w:val="center"/>
        </w:trPr>
        <w:tc>
          <w:tcPr>
            <w:tcW w:w="1567"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0362D3" w:rsidTr="00B772A3">
        <w:trPr>
          <w:trHeight w:val="300"/>
          <w:jc w:val="center"/>
        </w:trPr>
        <w:tc>
          <w:tcPr>
            <w:tcW w:w="1567" w:type="dxa"/>
            <w:noWrap/>
            <w:vAlign w:val="center"/>
            <w:hideMark/>
          </w:tcPr>
          <w:p w:rsidR="00360207" w:rsidRPr="000362D3" w:rsidRDefault="00360207" w:rsidP="00B772A3">
            <w:r>
              <w:t>132,134,136</w:t>
            </w:r>
          </w:p>
        </w:tc>
        <w:tc>
          <w:tcPr>
            <w:tcW w:w="0" w:type="auto"/>
            <w:vAlign w:val="center"/>
            <w:hideMark/>
          </w:tcPr>
          <w:p w:rsidR="00360207" w:rsidRPr="000362D3" w:rsidRDefault="00360207" w:rsidP="00360207">
            <w:r>
              <w:t>Zajmovi</w:t>
            </w:r>
          </w:p>
        </w:tc>
        <w:tc>
          <w:tcPr>
            <w:tcW w:w="0" w:type="auto"/>
            <w:noWrap/>
            <w:vAlign w:val="center"/>
            <w:hideMark/>
          </w:tcPr>
          <w:p w:rsidR="00360207" w:rsidRPr="000362D3" w:rsidRDefault="00360207" w:rsidP="00360207">
            <w:pPr>
              <w:jc w:val="right"/>
            </w:pPr>
            <w:r>
              <w:t>082</w:t>
            </w:r>
          </w:p>
        </w:tc>
        <w:tc>
          <w:tcPr>
            <w:tcW w:w="0" w:type="auto"/>
            <w:noWrap/>
            <w:vAlign w:val="center"/>
            <w:hideMark/>
          </w:tcPr>
          <w:p w:rsidR="00360207" w:rsidRPr="00E26CDE" w:rsidRDefault="00360207" w:rsidP="00360207">
            <w:pPr>
              <w:jc w:val="right"/>
            </w:pPr>
            <w:r>
              <w:t>11.445.534</w:t>
            </w:r>
          </w:p>
        </w:tc>
        <w:tc>
          <w:tcPr>
            <w:tcW w:w="0" w:type="auto"/>
            <w:noWrap/>
            <w:vAlign w:val="center"/>
          </w:tcPr>
          <w:p w:rsidR="00360207" w:rsidRDefault="00360207" w:rsidP="00360207">
            <w:pPr>
              <w:jc w:val="right"/>
            </w:pPr>
            <w:r>
              <w:t>10.676.754</w:t>
            </w:r>
          </w:p>
        </w:tc>
        <w:tc>
          <w:tcPr>
            <w:tcW w:w="0" w:type="auto"/>
            <w:noWrap/>
            <w:vAlign w:val="center"/>
          </w:tcPr>
          <w:p w:rsidR="00360207" w:rsidRPr="003F015E" w:rsidRDefault="00360207" w:rsidP="00360207">
            <w:pPr>
              <w:jc w:val="right"/>
            </w:pPr>
            <w:r>
              <w:t>93,3</w:t>
            </w:r>
          </w:p>
        </w:tc>
        <w:tc>
          <w:tcPr>
            <w:tcW w:w="0" w:type="auto"/>
            <w:noWrap/>
            <w:vAlign w:val="center"/>
          </w:tcPr>
          <w:p w:rsidR="00360207" w:rsidRDefault="00360207" w:rsidP="00360207">
            <w:pPr>
              <w:jc w:val="right"/>
            </w:pPr>
            <w:r>
              <w:t>768.780</w:t>
            </w:r>
          </w:p>
        </w:tc>
      </w:tr>
    </w:tbl>
    <w:p w:rsidR="00360207" w:rsidRDefault="00360207" w:rsidP="00360207">
      <w:pPr>
        <w:spacing w:after="0"/>
      </w:pPr>
    </w:p>
    <w:p w:rsidR="00360207" w:rsidRDefault="00360207" w:rsidP="00360207">
      <w:pPr>
        <w:jc w:val="both"/>
      </w:pPr>
      <w:r>
        <w:t>Tijekom 2019. godine vraćen je garantni depozit obrta „</w:t>
      </w:r>
      <w:proofErr w:type="spellStart"/>
      <w:r>
        <w:t>Viva</w:t>
      </w:r>
      <w:proofErr w:type="spellEnd"/>
      <w:r>
        <w:t xml:space="preserve"> centar“ u iznosu 505.595 kn, za kupnju dionica Vodoprivrede 53.527 kn, zatvorena potraživanja po presudi od G. Fi</w:t>
      </w:r>
      <w:r w:rsidR="00D83968">
        <w:t>l</w:t>
      </w:r>
      <w:r>
        <w:t xml:space="preserve">ipović  10.665 kn,  te otplaćene glavnice stambenih kredita u iznosu 222.645 kn.  Usklađeno je potraživanje od </w:t>
      </w:r>
      <w:proofErr w:type="spellStart"/>
      <w:r>
        <w:t>Sank</w:t>
      </w:r>
      <w:proofErr w:type="spellEnd"/>
      <w:r>
        <w:t xml:space="preserve"> d.o.o. u iznosu 23.650 kn. Stanje potraživanja za dane zajmove na dan 31.12.2019. odnosi se na:</w:t>
      </w:r>
    </w:p>
    <w:p w:rsidR="00B80F5C" w:rsidRDefault="00B80F5C" w:rsidP="00360207">
      <w:pPr>
        <w:jc w:val="both"/>
      </w:pPr>
    </w:p>
    <w:tbl>
      <w:tblPr>
        <w:tblW w:w="6658" w:type="dxa"/>
        <w:jc w:val="center"/>
        <w:tblLook w:val="04A0" w:firstRow="1" w:lastRow="0" w:firstColumn="1" w:lastColumn="0" w:noHBand="0" w:noVBand="1"/>
      </w:tblPr>
      <w:tblGrid>
        <w:gridCol w:w="988"/>
        <w:gridCol w:w="3685"/>
        <w:gridCol w:w="1985"/>
      </w:tblGrid>
      <w:tr w:rsidR="00360207" w:rsidRPr="000104B8" w:rsidTr="00360207">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bCs/>
                <w:color w:val="000000"/>
                <w:lang w:eastAsia="hr-HR"/>
              </w:rPr>
            </w:pPr>
            <w:r w:rsidRPr="000104B8">
              <w:rPr>
                <w:rFonts w:ascii="Calibri" w:eastAsia="Times New Roman" w:hAnsi="Calibri" w:cs="Calibri"/>
                <w:bCs/>
                <w:color w:val="000000"/>
                <w:lang w:eastAsia="hr-HR"/>
              </w:rPr>
              <w:lastRenderedPageBreak/>
              <w:t>Red. br.</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bCs/>
                <w:color w:val="000000"/>
                <w:lang w:eastAsia="hr-HR"/>
              </w:rPr>
            </w:pPr>
            <w:r w:rsidRPr="000104B8">
              <w:rPr>
                <w:rFonts w:ascii="Calibri" w:eastAsia="Times New Roman" w:hAnsi="Calibri" w:cs="Calibri"/>
                <w:bCs/>
                <w:color w:val="000000"/>
                <w:lang w:eastAsia="hr-HR"/>
              </w:rPr>
              <w:t>Dužnik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bCs/>
                <w:color w:val="000000"/>
                <w:lang w:eastAsia="hr-HR"/>
              </w:rPr>
            </w:pPr>
            <w:r w:rsidRPr="000104B8">
              <w:rPr>
                <w:rFonts w:ascii="Calibri" w:eastAsia="Times New Roman" w:hAnsi="Calibri" w:cs="Calibri"/>
                <w:bCs/>
                <w:color w:val="000000"/>
                <w:lang w:eastAsia="hr-HR"/>
              </w:rPr>
              <w:t>Stanje zajma 31.12.</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Razvojna agencija Zagreb - TPZ d.o.o.</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313.300</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2</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Obrt "</w:t>
            </w:r>
            <w:proofErr w:type="spellStart"/>
            <w:r w:rsidRPr="000104B8">
              <w:rPr>
                <w:rFonts w:ascii="Calibri" w:eastAsia="Times New Roman" w:hAnsi="Calibri" w:cs="Calibri"/>
                <w:color w:val="000000"/>
                <w:lang w:eastAsia="hr-HR"/>
              </w:rPr>
              <w:t>Jurakić</w:t>
            </w:r>
            <w:proofErr w:type="spellEnd"/>
            <w:r w:rsidRPr="000104B8">
              <w:rPr>
                <w:rFonts w:ascii="Calibri" w:eastAsia="Times New Roman" w:hAnsi="Calibri" w:cs="Calibri"/>
                <w:color w:val="000000"/>
                <w:lang w:eastAsia="hr-HR"/>
              </w:rPr>
              <w:t>"</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522.521</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3</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Obrt "Da-Da"</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143.371</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4</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proofErr w:type="spellStart"/>
            <w:r w:rsidRPr="000104B8">
              <w:rPr>
                <w:rFonts w:ascii="Calibri" w:eastAsia="Times New Roman" w:hAnsi="Calibri" w:cs="Calibri"/>
                <w:color w:val="000000"/>
                <w:lang w:eastAsia="hr-HR"/>
              </w:rPr>
              <w:t>Senmarius</w:t>
            </w:r>
            <w:proofErr w:type="spellEnd"/>
            <w:r w:rsidRPr="000104B8">
              <w:rPr>
                <w:rFonts w:ascii="Calibri" w:eastAsia="Times New Roman" w:hAnsi="Calibri" w:cs="Calibri"/>
                <w:color w:val="000000"/>
                <w:lang w:eastAsia="hr-HR"/>
              </w:rPr>
              <w:t xml:space="preserve"> d.o.o.</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4.047.042</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5</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Slavonija diskont d.o.o.</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40.632</w:t>
            </w:r>
          </w:p>
        </w:tc>
      </w:tr>
      <w:tr w:rsidR="00360207" w:rsidRPr="000104B8" w:rsidTr="00B772A3">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6</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proofErr w:type="spellStart"/>
            <w:r w:rsidRPr="000104B8">
              <w:rPr>
                <w:rFonts w:ascii="Calibri" w:eastAsia="Times New Roman" w:hAnsi="Calibri" w:cs="Calibri"/>
                <w:color w:val="000000"/>
                <w:lang w:eastAsia="hr-HR"/>
              </w:rPr>
              <w:t>Sank</w:t>
            </w:r>
            <w:proofErr w:type="spellEnd"/>
            <w:r w:rsidRPr="000104B8">
              <w:rPr>
                <w:rFonts w:ascii="Calibri" w:eastAsia="Times New Roman" w:hAnsi="Calibri" w:cs="Calibri"/>
                <w:color w:val="000000"/>
                <w:lang w:eastAsia="hr-HR"/>
              </w:rPr>
              <w:t xml:space="preserve"> d.o.o.</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780.520</w:t>
            </w:r>
          </w:p>
        </w:tc>
      </w:tr>
      <w:tr w:rsidR="00360207" w:rsidRPr="000104B8" w:rsidTr="00B772A3">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7</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Minolovac d.o.o.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71.087</w:t>
            </w:r>
          </w:p>
        </w:tc>
      </w:tr>
      <w:tr w:rsidR="00360207" w:rsidRPr="000104B8" w:rsidTr="00B772A3">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8</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Drvo Sertić d.o.o.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2.186.758</w:t>
            </w:r>
          </w:p>
        </w:tc>
      </w:tr>
      <w:tr w:rsidR="00360207" w:rsidRPr="000104B8" w:rsidTr="00B772A3">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Ž. Jambrović</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36.446</w:t>
            </w:r>
          </w:p>
        </w:tc>
      </w:tr>
      <w:tr w:rsidR="00360207" w:rsidRPr="000104B8" w:rsidTr="00B772A3">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1</w:t>
            </w:r>
            <w:r>
              <w:rPr>
                <w:rFonts w:ascii="Calibri" w:eastAsia="Times New Roman" w:hAnsi="Calibri" w:cs="Calibri"/>
                <w:color w:val="000000"/>
                <w:lang w:eastAsia="hr-HR"/>
              </w:rPr>
              <w:t>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Ž. Špoljarić</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15.380</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V. Štefan</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sidRPr="007A31A6">
              <w:rPr>
                <w:rFonts w:ascii="Calibri" w:eastAsia="Times New Roman" w:hAnsi="Calibri" w:cs="Calibri"/>
                <w:color w:val="000000"/>
                <w:lang w:eastAsia="hr-HR"/>
              </w:rPr>
              <w:t>9.228</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12</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rPr>
                <w:rFonts w:ascii="Calibri" w:eastAsia="Times New Roman" w:hAnsi="Calibri" w:cs="Calibri"/>
                <w:color w:val="000000"/>
                <w:lang w:eastAsia="hr-HR"/>
              </w:rPr>
            </w:pPr>
            <w:r w:rsidRPr="000104B8">
              <w:rPr>
                <w:rFonts w:ascii="Calibri" w:eastAsia="Times New Roman" w:hAnsi="Calibri" w:cs="Calibri"/>
                <w:color w:val="000000"/>
                <w:lang w:eastAsia="hr-HR"/>
              </w:rPr>
              <w:t>Stambeni krediti</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2.392.963</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360207" w:rsidRPr="000104B8"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13</w:t>
            </w:r>
          </w:p>
        </w:tc>
        <w:tc>
          <w:tcPr>
            <w:tcW w:w="3685" w:type="dxa"/>
            <w:tcBorders>
              <w:top w:val="nil"/>
              <w:left w:val="nil"/>
              <w:bottom w:val="single" w:sz="4" w:space="0" w:color="auto"/>
              <w:right w:val="single" w:sz="4" w:space="0" w:color="auto"/>
            </w:tcBorders>
            <w:shd w:val="clear" w:color="auto" w:fill="auto"/>
            <w:noWrap/>
            <w:vAlign w:val="bottom"/>
          </w:tcPr>
          <w:p w:rsidR="00360207" w:rsidRPr="000104B8" w:rsidRDefault="00360207" w:rsidP="0036020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Vodoprivreda Zagreb d.d.</w:t>
            </w:r>
          </w:p>
        </w:tc>
        <w:tc>
          <w:tcPr>
            <w:tcW w:w="1985" w:type="dxa"/>
            <w:tcBorders>
              <w:top w:val="nil"/>
              <w:left w:val="nil"/>
              <w:bottom w:val="single" w:sz="4" w:space="0" w:color="auto"/>
              <w:right w:val="single" w:sz="4" w:space="0" w:color="auto"/>
            </w:tcBorders>
            <w:shd w:val="clear" w:color="auto" w:fill="auto"/>
            <w:noWrap/>
            <w:vAlign w:val="bottom"/>
          </w:tcPr>
          <w:p w:rsidR="00360207" w:rsidRPr="007A31A6"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117.505</w:t>
            </w:r>
          </w:p>
        </w:tc>
      </w:tr>
      <w:tr w:rsidR="00360207" w:rsidRPr="000104B8" w:rsidTr="00360207">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360207" w:rsidRPr="000104B8" w:rsidRDefault="00360207" w:rsidP="00360207">
            <w:pPr>
              <w:spacing w:after="0" w:line="240" w:lineRule="auto"/>
              <w:jc w:val="center"/>
              <w:rPr>
                <w:rFonts w:ascii="Calibri" w:eastAsia="Times New Roman" w:hAnsi="Calibri" w:cs="Calibri"/>
                <w:color w:val="000000"/>
                <w:lang w:eastAsia="hr-HR"/>
              </w:rPr>
            </w:pPr>
            <w:r w:rsidRPr="000104B8">
              <w:rPr>
                <w:rFonts w:ascii="Calibri" w:eastAsia="Times New Roman" w:hAnsi="Calibri" w:cs="Calibri"/>
                <w:color w:val="000000"/>
                <w:lang w:eastAsia="hr-HR"/>
              </w:rPr>
              <w:t> </w:t>
            </w:r>
          </w:p>
        </w:tc>
        <w:tc>
          <w:tcPr>
            <w:tcW w:w="36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rPr>
                <w:rFonts w:ascii="Calibri" w:eastAsia="Times New Roman" w:hAnsi="Calibri" w:cs="Calibri"/>
                <w:bCs/>
                <w:color w:val="000000"/>
                <w:lang w:eastAsia="hr-HR"/>
              </w:rPr>
            </w:pPr>
            <w:r w:rsidRPr="007A31A6">
              <w:rPr>
                <w:rFonts w:ascii="Calibri" w:eastAsia="Times New Roman" w:hAnsi="Calibri" w:cs="Calibri"/>
                <w:bCs/>
                <w:color w:val="000000"/>
                <w:lang w:eastAsia="hr-HR"/>
              </w:rPr>
              <w:t>UKUPNO</w:t>
            </w:r>
          </w:p>
        </w:tc>
        <w:tc>
          <w:tcPr>
            <w:tcW w:w="1985" w:type="dxa"/>
            <w:tcBorders>
              <w:top w:val="nil"/>
              <w:left w:val="nil"/>
              <w:bottom w:val="single" w:sz="4" w:space="0" w:color="auto"/>
              <w:right w:val="single" w:sz="4" w:space="0" w:color="auto"/>
            </w:tcBorders>
            <w:shd w:val="clear" w:color="auto" w:fill="auto"/>
            <w:noWrap/>
            <w:vAlign w:val="bottom"/>
            <w:hideMark/>
          </w:tcPr>
          <w:p w:rsidR="00360207" w:rsidRPr="007A31A6" w:rsidRDefault="00360207" w:rsidP="00360207">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10.676.754</w:t>
            </w:r>
          </w:p>
        </w:tc>
      </w:tr>
    </w:tbl>
    <w:p w:rsidR="00360207" w:rsidRDefault="00360207" w:rsidP="00360207">
      <w:pPr>
        <w:rPr>
          <w:b/>
        </w:rPr>
      </w:pPr>
    </w:p>
    <w:p w:rsidR="00360207" w:rsidRPr="006627CA" w:rsidRDefault="00360207" w:rsidP="00360207">
      <w:pPr>
        <w:rPr>
          <w:b/>
        </w:rPr>
      </w:pPr>
      <w:r w:rsidRPr="00505402">
        <w:rPr>
          <w:b/>
        </w:rPr>
        <w:t>Bilješka br. 1</w:t>
      </w:r>
      <w:r>
        <w:rPr>
          <w:b/>
        </w:rPr>
        <w:t>1</w:t>
      </w:r>
      <w:r>
        <w:t xml:space="preserve"> – </w:t>
      </w:r>
      <w:r w:rsidRPr="006627CA">
        <w:rPr>
          <w:b/>
        </w:rPr>
        <w:t>AOP 111 Ispravak vrijednosti danih zajmova</w:t>
      </w:r>
    </w:p>
    <w:p w:rsidR="00C13597" w:rsidRDefault="00360207" w:rsidP="00360207">
      <w:r>
        <w:t>Usklađenje ispravka vrijednosti danih zajmova sa zatvorenim i isknjiženim potraživanjima za koja je ranije obavljen ispravak vrijednosti u 100% iznosu te stanj</w:t>
      </w:r>
      <w:r w:rsidR="00B921A2">
        <w:t>e ispravka iznosi 8.306.141 kn.</w:t>
      </w:r>
    </w:p>
    <w:p w:rsidR="00B921A2" w:rsidRPr="00B921A2" w:rsidRDefault="00B921A2" w:rsidP="00360207"/>
    <w:p w:rsidR="00360207" w:rsidRPr="006627CA" w:rsidRDefault="00360207" w:rsidP="00360207">
      <w:pPr>
        <w:rPr>
          <w:b/>
        </w:rPr>
      </w:pPr>
      <w:r w:rsidRPr="00505402">
        <w:rPr>
          <w:b/>
        </w:rPr>
        <w:t>Bilješka br. 1</w:t>
      </w:r>
      <w:r>
        <w:rPr>
          <w:b/>
        </w:rPr>
        <w:t>2</w:t>
      </w:r>
      <w:r>
        <w:t xml:space="preserve"> </w:t>
      </w:r>
      <w:r w:rsidRPr="006627CA">
        <w:rPr>
          <w:b/>
        </w:rPr>
        <w:t>– AOP 112 Vrijednosni papiri</w:t>
      </w:r>
    </w:p>
    <w:p w:rsidR="00360207" w:rsidRDefault="00360207" w:rsidP="00360207">
      <w:pPr>
        <w:jc w:val="both"/>
      </w:pPr>
      <w:r>
        <w:t xml:space="preserve"> 31. prosincem izvršeno je knjigovodstveno usklađenje tržišne vrijednosti s knjigovodstvenom vrijednosti vrijednosnih papira kojima raspolaže Grad Zagreb prema obavijesti Središnje klirinško depozitarne agencije za 1.221 kn. Grad Zagreb raspolaže i obveznicama stare devizne štednje kojima je plaćen dio otkupljenih stanova na kojima postoji stanarsko pravo u iznosu od 4.552.679 kn i manje je za 8.711.602 kn u odnosu na prošlogodišnje stanje. Smanjenje vrijednosti obveznica rezultat je p</w:t>
      </w:r>
      <w:r w:rsidR="00792BA0">
        <w:t>ojačane prodaje „stare devizne š</w:t>
      </w:r>
      <w:r>
        <w:t>tednje“ (osim one kod banaka u stečaju) kojom su kupovani stanovi na kojima je postojalo stanarsko pravo.</w:t>
      </w:r>
    </w:p>
    <w:p w:rsidR="00BB13F1" w:rsidRDefault="00BB13F1" w:rsidP="00360207">
      <w:pPr>
        <w:jc w:val="both"/>
      </w:pPr>
    </w:p>
    <w:tbl>
      <w:tblPr>
        <w:tblStyle w:val="TableGrid"/>
        <w:tblW w:w="0" w:type="auto"/>
        <w:tblLook w:val="04A0" w:firstRow="1" w:lastRow="0" w:firstColumn="1" w:lastColumn="0" w:noHBand="0" w:noVBand="1"/>
      </w:tblPr>
      <w:tblGrid>
        <w:gridCol w:w="805"/>
        <w:gridCol w:w="1767"/>
        <w:gridCol w:w="568"/>
        <w:gridCol w:w="1660"/>
        <w:gridCol w:w="1660"/>
        <w:gridCol w:w="1190"/>
        <w:gridCol w:w="1412"/>
      </w:tblGrid>
      <w:tr w:rsidR="00360207" w:rsidRPr="00774066" w:rsidTr="00360207">
        <w:trPr>
          <w:trHeight w:val="600"/>
        </w:trPr>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pPr>
              <w:jc w:val="center"/>
            </w:pPr>
            <w:r w:rsidRPr="00774066">
              <w:t>OPIS</w:t>
            </w:r>
          </w:p>
        </w:tc>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1190"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12" w:type="dxa"/>
            <w:shd w:val="clear" w:color="auto" w:fill="DEEAF6" w:themeFill="accent1" w:themeFillTint="33"/>
            <w:vAlign w:val="center"/>
            <w:hideMark/>
          </w:tcPr>
          <w:p w:rsidR="00360207" w:rsidRPr="00774066" w:rsidRDefault="00360207" w:rsidP="00360207">
            <w:pPr>
              <w:jc w:val="center"/>
            </w:pPr>
            <w:r>
              <w:t>Smanjenje</w:t>
            </w:r>
          </w:p>
        </w:tc>
      </w:tr>
      <w:tr w:rsidR="00360207" w:rsidRPr="00774066" w:rsidTr="00360207">
        <w:trPr>
          <w:trHeight w:val="195"/>
        </w:trPr>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119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12" w:type="dxa"/>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0362D3" w:rsidTr="00360207">
        <w:trPr>
          <w:trHeight w:val="300"/>
        </w:trPr>
        <w:tc>
          <w:tcPr>
            <w:tcW w:w="0" w:type="auto"/>
            <w:noWrap/>
            <w:vAlign w:val="center"/>
            <w:hideMark/>
          </w:tcPr>
          <w:p w:rsidR="00360207" w:rsidRPr="000362D3" w:rsidRDefault="00360207" w:rsidP="00360207">
            <w:pPr>
              <w:jc w:val="right"/>
            </w:pPr>
            <w:r>
              <w:t>14</w:t>
            </w:r>
          </w:p>
        </w:tc>
        <w:tc>
          <w:tcPr>
            <w:tcW w:w="0" w:type="auto"/>
            <w:vAlign w:val="center"/>
            <w:hideMark/>
          </w:tcPr>
          <w:p w:rsidR="00360207" w:rsidRPr="000362D3" w:rsidRDefault="00360207" w:rsidP="00360207">
            <w:r>
              <w:t>Vrijednosni papiri</w:t>
            </w:r>
          </w:p>
        </w:tc>
        <w:tc>
          <w:tcPr>
            <w:tcW w:w="0" w:type="auto"/>
            <w:noWrap/>
            <w:vAlign w:val="center"/>
            <w:hideMark/>
          </w:tcPr>
          <w:p w:rsidR="00360207" w:rsidRPr="000362D3" w:rsidRDefault="00360207" w:rsidP="00360207">
            <w:pPr>
              <w:jc w:val="right"/>
            </w:pPr>
            <w:r>
              <w:t>112</w:t>
            </w:r>
          </w:p>
        </w:tc>
        <w:tc>
          <w:tcPr>
            <w:tcW w:w="0" w:type="auto"/>
            <w:noWrap/>
            <w:vAlign w:val="center"/>
            <w:hideMark/>
          </w:tcPr>
          <w:p w:rsidR="00360207" w:rsidRPr="00E26CDE" w:rsidRDefault="00360207" w:rsidP="00360207">
            <w:pPr>
              <w:jc w:val="right"/>
            </w:pPr>
            <w:r>
              <w:t>13.875.587</w:t>
            </w:r>
          </w:p>
        </w:tc>
        <w:tc>
          <w:tcPr>
            <w:tcW w:w="0" w:type="auto"/>
            <w:noWrap/>
            <w:vAlign w:val="center"/>
          </w:tcPr>
          <w:p w:rsidR="00360207" w:rsidRDefault="00360207" w:rsidP="00360207">
            <w:pPr>
              <w:jc w:val="right"/>
            </w:pPr>
            <w:r>
              <w:t>5.165.205</w:t>
            </w:r>
          </w:p>
        </w:tc>
        <w:tc>
          <w:tcPr>
            <w:tcW w:w="1190" w:type="dxa"/>
            <w:noWrap/>
            <w:vAlign w:val="center"/>
          </w:tcPr>
          <w:p w:rsidR="00360207" w:rsidRPr="003F015E" w:rsidRDefault="00360207" w:rsidP="00360207">
            <w:pPr>
              <w:jc w:val="center"/>
            </w:pPr>
            <w:r>
              <w:t>37,2</w:t>
            </w:r>
          </w:p>
        </w:tc>
        <w:tc>
          <w:tcPr>
            <w:tcW w:w="1412" w:type="dxa"/>
            <w:noWrap/>
            <w:vAlign w:val="center"/>
          </w:tcPr>
          <w:p w:rsidR="00360207" w:rsidRDefault="00360207" w:rsidP="00360207">
            <w:pPr>
              <w:jc w:val="right"/>
            </w:pPr>
            <w:r>
              <w:t>8.710.382</w:t>
            </w:r>
          </w:p>
        </w:tc>
      </w:tr>
    </w:tbl>
    <w:p w:rsidR="00B921A2" w:rsidRDefault="00B921A2" w:rsidP="00360207">
      <w:pPr>
        <w:rPr>
          <w:b/>
        </w:rPr>
      </w:pPr>
    </w:p>
    <w:p w:rsidR="00360207" w:rsidRDefault="00360207" w:rsidP="00360207">
      <w:r w:rsidRPr="00505402">
        <w:rPr>
          <w:b/>
        </w:rPr>
        <w:t>Bilješka br. 1</w:t>
      </w:r>
      <w:r>
        <w:rPr>
          <w:b/>
        </w:rPr>
        <w:t>3</w:t>
      </w:r>
      <w:r>
        <w:t xml:space="preserve"> – </w:t>
      </w:r>
      <w:r w:rsidRPr="006627CA">
        <w:rPr>
          <w:b/>
        </w:rPr>
        <w:t>AOP 133 Dionice i udjeli u glavnici trgovačkih društava u javnom sektoru</w:t>
      </w:r>
      <w:r>
        <w:t xml:space="preserve"> </w:t>
      </w:r>
    </w:p>
    <w:p w:rsidR="00360207" w:rsidRDefault="00360207" w:rsidP="00360207">
      <w:pPr>
        <w:jc w:val="both"/>
      </w:pPr>
      <w:r>
        <w:t>S 31. prosincem izvršeno je knjigovodstveno usklađenje tržišne vrijednosti vrijednosnih papira kojima raspolaže Grad Zagreb prema obavijesti Središnje klirinško depozitarne agencije gdje je tržišna vrijednost dionica koje kotiraju na tržištu kapitala veća za 7.200 kn u odnosu na prošlogodišnju vrijednost. Tijekom poslovne godine evidentirane su sljedeće promjene: brisano je društvo Terme Zagreb iz sudskog registra 10.000 kn i osnovano je novo društvo Sportski objekti d.o.o.  s osnivačkim pologom za u iznosu 20.000 kn.</w:t>
      </w:r>
    </w:p>
    <w:p w:rsidR="00360207" w:rsidRDefault="00360207" w:rsidP="00360207">
      <w:r>
        <w:lastRenderedPageBreak/>
        <w:t>Vrijednost stanja udjela Grada u trgovačkim društvima u javnom sektoru iznosi:</w:t>
      </w:r>
    </w:p>
    <w:tbl>
      <w:tblPr>
        <w:tblW w:w="9062" w:type="dxa"/>
        <w:jc w:val="center"/>
        <w:tblLook w:val="04A0" w:firstRow="1" w:lastRow="0" w:firstColumn="1" w:lastColumn="0" w:noHBand="0" w:noVBand="1"/>
      </w:tblPr>
      <w:tblGrid>
        <w:gridCol w:w="4531"/>
        <w:gridCol w:w="1005"/>
        <w:gridCol w:w="1270"/>
        <w:gridCol w:w="2256"/>
      </w:tblGrid>
      <w:tr w:rsidR="00360207" w:rsidRPr="00617756" w:rsidTr="00360207">
        <w:trPr>
          <w:trHeight w:val="675"/>
          <w:jc w:val="center"/>
        </w:trPr>
        <w:tc>
          <w:tcPr>
            <w:tcW w:w="4531" w:type="dxa"/>
            <w:tcBorders>
              <w:top w:val="single" w:sz="4" w:space="0" w:color="auto"/>
              <w:left w:val="single" w:sz="4" w:space="0" w:color="auto"/>
              <w:bottom w:val="single" w:sz="4" w:space="0" w:color="auto"/>
              <w:right w:val="nil"/>
            </w:tcBorders>
            <w:shd w:val="clear" w:color="auto" w:fill="DEEAF6" w:themeFill="accent1" w:themeFillTint="33"/>
            <w:noWrap/>
            <w:vAlign w:val="center"/>
            <w:hideMark/>
          </w:tcPr>
          <w:p w:rsidR="00360207" w:rsidRPr="00617756" w:rsidRDefault="00360207" w:rsidP="00360207">
            <w:pPr>
              <w:spacing w:after="0" w:line="240" w:lineRule="auto"/>
              <w:jc w:val="center"/>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OPIS</w:t>
            </w:r>
          </w:p>
        </w:tc>
        <w:tc>
          <w:tcPr>
            <w:tcW w:w="10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0207" w:rsidRPr="00617756" w:rsidRDefault="00360207" w:rsidP="00360207">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Kol.</w:t>
            </w:r>
          </w:p>
        </w:tc>
        <w:tc>
          <w:tcPr>
            <w:tcW w:w="12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60207" w:rsidRPr="00617756" w:rsidRDefault="00360207" w:rsidP="00360207">
            <w:pPr>
              <w:spacing w:after="0" w:line="240" w:lineRule="auto"/>
              <w:jc w:val="center"/>
              <w:rPr>
                <w:rFonts w:ascii="Calibri" w:eastAsia="Times New Roman" w:hAnsi="Calibri" w:cs="Calibri"/>
                <w:b/>
                <w:bCs/>
                <w:color w:val="000000"/>
                <w:sz w:val="16"/>
                <w:szCs w:val="16"/>
                <w:lang w:eastAsia="hr-HR"/>
              </w:rPr>
            </w:pPr>
            <w:r w:rsidRPr="00617756">
              <w:rPr>
                <w:rFonts w:ascii="Calibri" w:eastAsia="Times New Roman" w:hAnsi="Calibri" w:cs="Calibri"/>
                <w:b/>
                <w:bCs/>
                <w:color w:val="000000"/>
                <w:sz w:val="16"/>
                <w:szCs w:val="16"/>
                <w:lang w:eastAsia="hr-HR"/>
              </w:rPr>
              <w:t>Udio u vlasništvu (%)</w:t>
            </w:r>
          </w:p>
        </w:tc>
        <w:tc>
          <w:tcPr>
            <w:tcW w:w="225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360207" w:rsidRPr="00617756" w:rsidRDefault="00360207" w:rsidP="00360207">
            <w:pPr>
              <w:spacing w:after="0" w:line="240" w:lineRule="auto"/>
              <w:jc w:val="center"/>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Stanje na dan                   31.12.201</w:t>
            </w:r>
            <w:r>
              <w:rPr>
                <w:rFonts w:ascii="Calibri" w:eastAsia="Times New Roman" w:hAnsi="Calibri" w:cs="Calibri"/>
                <w:b/>
                <w:bCs/>
                <w:color w:val="000000"/>
                <w:lang w:eastAsia="hr-HR"/>
              </w:rPr>
              <w:t>9</w:t>
            </w:r>
            <w:r w:rsidRPr="00617756">
              <w:rPr>
                <w:rFonts w:ascii="Calibri" w:eastAsia="Times New Roman" w:hAnsi="Calibri" w:cs="Calibri"/>
                <w:b/>
                <w:bCs/>
                <w:color w:val="000000"/>
                <w:lang w:eastAsia="hr-HR"/>
              </w:rPr>
              <w:t>.</w:t>
            </w:r>
          </w:p>
        </w:tc>
      </w:tr>
      <w:tr w:rsidR="00360207" w:rsidRPr="00617756" w:rsidTr="00360207">
        <w:trPr>
          <w:trHeight w:val="225"/>
          <w:jc w:val="center"/>
        </w:trPr>
        <w:tc>
          <w:tcPr>
            <w:tcW w:w="4531"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360207" w:rsidRPr="00617756" w:rsidRDefault="00360207" w:rsidP="00360207">
            <w:pPr>
              <w:spacing w:after="0" w:line="240" w:lineRule="auto"/>
              <w:jc w:val="center"/>
              <w:rPr>
                <w:rFonts w:ascii="Calibri" w:eastAsia="Times New Roman" w:hAnsi="Calibri" w:cs="Calibri"/>
                <w:color w:val="000000"/>
                <w:sz w:val="16"/>
                <w:szCs w:val="16"/>
                <w:lang w:eastAsia="hr-HR"/>
              </w:rPr>
            </w:pPr>
            <w:r w:rsidRPr="00617756">
              <w:rPr>
                <w:rFonts w:ascii="Calibri" w:eastAsia="Times New Roman" w:hAnsi="Calibri" w:cs="Calibri"/>
                <w:color w:val="000000"/>
                <w:sz w:val="16"/>
                <w:szCs w:val="16"/>
                <w:lang w:eastAsia="hr-HR"/>
              </w:rPr>
              <w:t>1</w:t>
            </w:r>
          </w:p>
        </w:tc>
        <w:tc>
          <w:tcPr>
            <w:tcW w:w="10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60207" w:rsidRPr="00617756" w:rsidRDefault="00360207" w:rsidP="00360207">
            <w:pPr>
              <w:spacing w:after="0" w:line="240" w:lineRule="auto"/>
              <w:jc w:val="center"/>
              <w:rPr>
                <w:rFonts w:ascii="Calibri" w:eastAsia="Times New Roman" w:hAnsi="Calibri" w:cs="Calibri"/>
                <w:color w:val="000000"/>
                <w:sz w:val="16"/>
                <w:szCs w:val="16"/>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360207" w:rsidRPr="00617756" w:rsidRDefault="00360207" w:rsidP="00360207">
            <w:pPr>
              <w:spacing w:after="0" w:line="240" w:lineRule="auto"/>
              <w:jc w:val="center"/>
              <w:rPr>
                <w:rFonts w:ascii="Calibri" w:eastAsia="Times New Roman" w:hAnsi="Calibri" w:cs="Calibri"/>
                <w:color w:val="000000"/>
                <w:sz w:val="16"/>
                <w:szCs w:val="16"/>
                <w:lang w:eastAsia="hr-HR"/>
              </w:rPr>
            </w:pPr>
            <w:r w:rsidRPr="00617756">
              <w:rPr>
                <w:rFonts w:ascii="Calibri" w:eastAsia="Times New Roman" w:hAnsi="Calibri" w:cs="Calibri"/>
                <w:color w:val="000000"/>
                <w:sz w:val="16"/>
                <w:szCs w:val="16"/>
                <w:lang w:eastAsia="hr-HR"/>
              </w:rPr>
              <w:t>2</w:t>
            </w:r>
          </w:p>
        </w:tc>
        <w:tc>
          <w:tcPr>
            <w:tcW w:w="2256"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60207" w:rsidRPr="00617756" w:rsidRDefault="00360207" w:rsidP="00360207">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3</w:t>
            </w:r>
          </w:p>
        </w:tc>
      </w:tr>
      <w:tr w:rsidR="00360207" w:rsidRPr="00617756" w:rsidTr="00360207">
        <w:trPr>
          <w:trHeight w:val="600"/>
          <w:jc w:val="center"/>
        </w:trPr>
        <w:tc>
          <w:tcPr>
            <w:tcW w:w="4531" w:type="dxa"/>
            <w:tcBorders>
              <w:top w:val="single" w:sz="4" w:space="0" w:color="auto"/>
              <w:left w:val="single" w:sz="4" w:space="0" w:color="auto"/>
              <w:bottom w:val="single" w:sz="4" w:space="0" w:color="auto"/>
              <w:right w:val="nil"/>
            </w:tcBorders>
            <w:shd w:val="clear" w:color="000000" w:fill="FFFFFF" w:themeFill="background1"/>
            <w:vAlign w:val="bottom"/>
            <w:hideMark/>
          </w:tcPr>
          <w:p w:rsidR="00360207" w:rsidRPr="00617756" w:rsidRDefault="00360207" w:rsidP="00360207">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Dionice i udjeli u glavnici trgovačkih društava u javnom sektoru</w:t>
            </w:r>
          </w:p>
        </w:tc>
        <w:tc>
          <w:tcPr>
            <w:tcW w:w="1005" w:type="dxa"/>
            <w:tcBorders>
              <w:top w:val="single" w:sz="4" w:space="0" w:color="auto"/>
              <w:left w:val="single" w:sz="4" w:space="0" w:color="auto"/>
              <w:bottom w:val="single" w:sz="4" w:space="0" w:color="auto"/>
              <w:right w:val="single" w:sz="4" w:space="0" w:color="auto"/>
            </w:tcBorders>
            <w:shd w:val="clear" w:color="000000" w:fill="FFFFFF" w:themeFill="background1"/>
          </w:tcPr>
          <w:p w:rsidR="00360207" w:rsidRPr="00617756" w:rsidRDefault="00360207" w:rsidP="00360207">
            <w:pPr>
              <w:spacing w:after="0" w:line="240" w:lineRule="auto"/>
              <w:rPr>
                <w:rFonts w:ascii="Calibri" w:eastAsia="Times New Roman" w:hAnsi="Calibri" w:cs="Calibri"/>
                <w:b/>
                <w:bCs/>
                <w:color w:val="000000"/>
                <w:lang w:eastAsia="hr-HR"/>
              </w:rPr>
            </w:pPr>
          </w:p>
        </w:tc>
        <w:tc>
          <w:tcPr>
            <w:tcW w:w="12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360207" w:rsidRPr="00617756" w:rsidRDefault="00360207" w:rsidP="00360207">
            <w:pPr>
              <w:spacing w:after="0" w:line="240" w:lineRule="auto"/>
              <w:rPr>
                <w:rFonts w:ascii="Calibri" w:eastAsia="Times New Roman" w:hAnsi="Calibri" w:cs="Calibri"/>
                <w:b/>
                <w:bCs/>
                <w:color w:val="000000"/>
                <w:lang w:eastAsia="hr-HR"/>
              </w:rPr>
            </w:pPr>
            <w:r w:rsidRPr="00617756">
              <w:rPr>
                <w:rFonts w:ascii="Calibri" w:eastAsia="Times New Roman" w:hAnsi="Calibri" w:cs="Calibri"/>
                <w:b/>
                <w:bCs/>
                <w:color w:val="000000"/>
                <w:lang w:eastAsia="hr-HR"/>
              </w:rPr>
              <w:t> </w:t>
            </w:r>
          </w:p>
        </w:tc>
        <w:tc>
          <w:tcPr>
            <w:tcW w:w="225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360207" w:rsidRPr="00617756" w:rsidRDefault="00360207" w:rsidP="00360207">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4.368.622.450</w:t>
            </w:r>
          </w:p>
        </w:tc>
      </w:tr>
      <w:tr w:rsidR="00360207" w:rsidRPr="00617756" w:rsidTr="00360207">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Vodoprivreda Zagreb d.d.</w:t>
            </w:r>
          </w:p>
        </w:tc>
        <w:tc>
          <w:tcPr>
            <w:tcW w:w="1005" w:type="dxa"/>
            <w:tcBorders>
              <w:top w:val="nil"/>
              <w:left w:val="single" w:sz="4" w:space="0" w:color="333333"/>
              <w:bottom w:val="single" w:sz="4" w:space="0" w:color="333333"/>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149134</w:t>
            </w:r>
          </w:p>
        </w:tc>
        <w:tc>
          <w:tcPr>
            <w:tcW w:w="1270" w:type="dxa"/>
            <w:tcBorders>
              <w:top w:val="nil"/>
              <w:left w:val="single" w:sz="4" w:space="0" w:color="333333"/>
              <w:bottom w:val="single" w:sz="4" w:space="0" w:color="333333"/>
              <w:right w:val="single" w:sz="4" w:space="0" w:color="auto"/>
            </w:tcBorders>
            <w:shd w:val="clear" w:color="000000" w:fill="FFFFFF"/>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37,66%</w:t>
            </w:r>
          </w:p>
        </w:tc>
        <w:tc>
          <w:tcPr>
            <w:tcW w:w="2256" w:type="dxa"/>
            <w:tcBorders>
              <w:top w:val="nil"/>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14.913.400</w:t>
            </w:r>
          </w:p>
        </w:tc>
      </w:tr>
      <w:tr w:rsidR="00360207" w:rsidRPr="00617756" w:rsidTr="00B772A3">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Zagrebački holding d.o.o.</w:t>
            </w:r>
          </w:p>
        </w:tc>
        <w:tc>
          <w:tcPr>
            <w:tcW w:w="1005" w:type="dxa"/>
            <w:tcBorders>
              <w:top w:val="nil"/>
              <w:left w:val="single" w:sz="4" w:space="0" w:color="333333"/>
              <w:bottom w:val="single" w:sz="4" w:space="0" w:color="auto"/>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nil"/>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3.177.043.600</w:t>
            </w:r>
          </w:p>
        </w:tc>
      </w:tr>
      <w:tr w:rsidR="00360207" w:rsidRPr="00617756" w:rsidTr="00B772A3">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Zagrebački velesajam d.o.o.</w:t>
            </w:r>
          </w:p>
        </w:tc>
        <w:tc>
          <w:tcPr>
            <w:tcW w:w="1005" w:type="dxa"/>
            <w:tcBorders>
              <w:top w:val="single" w:sz="4" w:space="0" w:color="auto"/>
              <w:left w:val="single" w:sz="4" w:space="0" w:color="auto"/>
              <w:bottom w:val="single" w:sz="4" w:space="0" w:color="auto"/>
              <w:right w:val="single" w:sz="4" w:space="0" w:color="auto"/>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560.241.600</w:t>
            </w:r>
          </w:p>
        </w:tc>
      </w:tr>
      <w:tr w:rsidR="00360207" w:rsidRPr="00617756" w:rsidTr="00B772A3">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Zagrebački električni tramvaj d.o.o.</w:t>
            </w:r>
          </w:p>
        </w:tc>
        <w:tc>
          <w:tcPr>
            <w:tcW w:w="1005" w:type="dxa"/>
            <w:tcBorders>
              <w:top w:val="single" w:sz="4" w:space="0" w:color="auto"/>
              <w:left w:val="single" w:sz="4" w:space="0" w:color="auto"/>
              <w:bottom w:val="single" w:sz="4" w:space="0" w:color="auto"/>
              <w:right w:val="single" w:sz="4" w:space="0" w:color="auto"/>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95.951.000</w:t>
            </w:r>
          </w:p>
        </w:tc>
      </w:tr>
      <w:tr w:rsidR="00360207" w:rsidRPr="00617756" w:rsidTr="00B772A3">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Zračna luka Zagreb d.o.o.</w:t>
            </w:r>
          </w:p>
        </w:tc>
        <w:tc>
          <w:tcPr>
            <w:tcW w:w="1005" w:type="dxa"/>
            <w:tcBorders>
              <w:top w:val="single" w:sz="4" w:space="0" w:color="auto"/>
              <w:left w:val="single" w:sz="4" w:space="0" w:color="auto"/>
              <w:bottom w:val="single" w:sz="4" w:space="0" w:color="auto"/>
              <w:right w:val="single" w:sz="4" w:space="0" w:color="auto"/>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35,00%</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281.550.300</w:t>
            </w:r>
          </w:p>
        </w:tc>
      </w:tr>
      <w:tr w:rsidR="00360207" w:rsidRPr="00617756" w:rsidTr="00B772A3">
        <w:trPr>
          <w:trHeight w:val="300"/>
          <w:jc w:val="center"/>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APIS IT d.o.o.</w:t>
            </w:r>
          </w:p>
        </w:tc>
        <w:tc>
          <w:tcPr>
            <w:tcW w:w="1005" w:type="dxa"/>
            <w:tcBorders>
              <w:top w:val="single" w:sz="4" w:space="0" w:color="auto"/>
              <w:left w:val="single" w:sz="4" w:space="0" w:color="auto"/>
              <w:bottom w:val="single" w:sz="4" w:space="0" w:color="auto"/>
              <w:right w:val="single" w:sz="4" w:space="0" w:color="auto"/>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49,00%</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238.789.800</w:t>
            </w:r>
          </w:p>
        </w:tc>
      </w:tr>
      <w:tr w:rsidR="00360207" w:rsidRPr="00617756" w:rsidTr="00B772A3">
        <w:trPr>
          <w:trHeight w:val="300"/>
          <w:jc w:val="center"/>
        </w:trPr>
        <w:tc>
          <w:tcPr>
            <w:tcW w:w="4531" w:type="dxa"/>
            <w:tcBorders>
              <w:top w:val="single" w:sz="4" w:space="0" w:color="auto"/>
              <w:left w:val="single" w:sz="4" w:space="0" w:color="auto"/>
              <w:bottom w:val="single" w:sz="4" w:space="0" w:color="auto"/>
              <w:right w:val="nil"/>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Zagrebački inovacijski centar</w:t>
            </w:r>
          </w:p>
        </w:tc>
        <w:tc>
          <w:tcPr>
            <w:tcW w:w="1005" w:type="dxa"/>
            <w:tcBorders>
              <w:top w:val="single" w:sz="4" w:space="0" w:color="auto"/>
              <w:left w:val="single" w:sz="4" w:space="0" w:color="333333"/>
              <w:bottom w:val="single" w:sz="4" w:space="0" w:color="333333"/>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333333"/>
              <w:bottom w:val="single" w:sz="4" w:space="0" w:color="333333"/>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09754E">
              <w:rPr>
                <w:rFonts w:ascii="Calibri" w:eastAsia="Times New Roman" w:hAnsi="Calibri" w:cs="Calibri"/>
                <w:color w:val="000000"/>
                <w:lang w:eastAsia="hr-HR"/>
              </w:rPr>
              <w:t>20.000</w:t>
            </w:r>
          </w:p>
        </w:tc>
      </w:tr>
      <w:tr w:rsidR="00360207" w:rsidRPr="00617756" w:rsidTr="00360207">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Croatia osiguranje d.d.</w:t>
            </w:r>
          </w:p>
        </w:tc>
        <w:tc>
          <w:tcPr>
            <w:tcW w:w="1005" w:type="dxa"/>
            <w:tcBorders>
              <w:top w:val="nil"/>
              <w:left w:val="single" w:sz="4" w:space="0" w:color="333333"/>
              <w:bottom w:val="single" w:sz="4" w:space="0" w:color="333333"/>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5</w:t>
            </w: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0,0012%</w:t>
            </w:r>
          </w:p>
        </w:tc>
        <w:tc>
          <w:tcPr>
            <w:tcW w:w="2256" w:type="dxa"/>
            <w:tcBorders>
              <w:top w:val="nil"/>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34.000</w:t>
            </w:r>
          </w:p>
        </w:tc>
      </w:tr>
      <w:tr w:rsidR="00360207" w:rsidRPr="00617756" w:rsidTr="00360207">
        <w:trPr>
          <w:trHeight w:val="300"/>
          <w:jc w:val="center"/>
        </w:trPr>
        <w:tc>
          <w:tcPr>
            <w:tcW w:w="4531" w:type="dxa"/>
            <w:tcBorders>
              <w:top w:val="nil"/>
              <w:left w:val="single" w:sz="4" w:space="0" w:color="auto"/>
              <w:bottom w:val="single" w:sz="4" w:space="0" w:color="auto"/>
              <w:right w:val="nil"/>
            </w:tcBorders>
            <w:shd w:val="clear" w:color="auto" w:fill="auto"/>
            <w:vAlign w:val="bottom"/>
            <w:hideMark/>
          </w:tcPr>
          <w:p w:rsidR="00360207" w:rsidRPr="00617756" w:rsidRDefault="00360207" w:rsidP="00360207">
            <w:pPr>
              <w:spacing w:after="0" w:line="240" w:lineRule="auto"/>
              <w:rPr>
                <w:rFonts w:ascii="Calibri" w:eastAsia="Times New Roman" w:hAnsi="Calibri" w:cs="Calibri"/>
                <w:color w:val="000000"/>
                <w:lang w:eastAsia="hr-HR"/>
              </w:rPr>
            </w:pPr>
            <w:proofErr w:type="spellStart"/>
            <w:r w:rsidRPr="00617756">
              <w:rPr>
                <w:rFonts w:ascii="Calibri" w:eastAsia="Times New Roman" w:hAnsi="Calibri" w:cs="Calibri"/>
                <w:color w:val="000000"/>
                <w:lang w:eastAsia="hr-HR"/>
              </w:rPr>
              <w:t>Bicro</w:t>
            </w:r>
            <w:proofErr w:type="spellEnd"/>
            <w:r w:rsidRPr="00617756">
              <w:rPr>
                <w:rFonts w:ascii="Calibri" w:eastAsia="Times New Roman" w:hAnsi="Calibri" w:cs="Calibri"/>
                <w:color w:val="000000"/>
                <w:lang w:eastAsia="hr-HR"/>
              </w:rPr>
              <w:t xml:space="preserve"> </w:t>
            </w:r>
            <w:proofErr w:type="spellStart"/>
            <w:r w:rsidRPr="00617756">
              <w:rPr>
                <w:rFonts w:ascii="Calibri" w:eastAsia="Times New Roman" w:hAnsi="Calibri" w:cs="Calibri"/>
                <w:color w:val="000000"/>
                <w:lang w:eastAsia="hr-HR"/>
              </w:rPr>
              <w:t>biocentar</w:t>
            </w:r>
            <w:proofErr w:type="spellEnd"/>
            <w:r w:rsidRPr="00617756">
              <w:rPr>
                <w:rFonts w:ascii="Calibri" w:eastAsia="Times New Roman" w:hAnsi="Calibri" w:cs="Calibri"/>
                <w:color w:val="000000"/>
                <w:lang w:eastAsia="hr-HR"/>
              </w:rPr>
              <w:t xml:space="preserve"> d.o.o. </w:t>
            </w:r>
          </w:p>
        </w:tc>
        <w:tc>
          <w:tcPr>
            <w:tcW w:w="1005" w:type="dxa"/>
            <w:tcBorders>
              <w:top w:val="nil"/>
              <w:left w:val="single" w:sz="4" w:space="0" w:color="333333"/>
              <w:bottom w:val="single" w:sz="4" w:space="0" w:color="333333"/>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13,00%</w:t>
            </w:r>
          </w:p>
        </w:tc>
        <w:tc>
          <w:tcPr>
            <w:tcW w:w="2256" w:type="dxa"/>
            <w:tcBorders>
              <w:top w:val="nil"/>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2.600</w:t>
            </w:r>
          </w:p>
        </w:tc>
      </w:tr>
      <w:tr w:rsidR="00360207" w:rsidRPr="00617756" w:rsidTr="00360207">
        <w:trPr>
          <w:trHeight w:val="300"/>
          <w:jc w:val="center"/>
        </w:trPr>
        <w:tc>
          <w:tcPr>
            <w:tcW w:w="4531" w:type="dxa"/>
            <w:tcBorders>
              <w:top w:val="nil"/>
              <w:left w:val="single" w:sz="4" w:space="0" w:color="auto"/>
              <w:bottom w:val="single" w:sz="4" w:space="0" w:color="auto"/>
              <w:right w:val="nil"/>
            </w:tcBorders>
            <w:shd w:val="clear" w:color="auto" w:fill="auto"/>
            <w:noWrap/>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sidRPr="00617756">
              <w:rPr>
                <w:rFonts w:ascii="Calibri" w:eastAsia="Times New Roman" w:hAnsi="Calibri" w:cs="Calibri"/>
                <w:color w:val="000000"/>
                <w:lang w:eastAsia="hr-HR"/>
              </w:rPr>
              <w:t>Hrvatski telekom d.d.</w:t>
            </w:r>
          </w:p>
        </w:tc>
        <w:tc>
          <w:tcPr>
            <w:tcW w:w="1005" w:type="dxa"/>
            <w:tcBorders>
              <w:top w:val="nil"/>
              <w:left w:val="single" w:sz="4" w:space="0" w:color="333333"/>
              <w:bottom w:val="single" w:sz="4" w:space="0" w:color="333333"/>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r>
              <w:rPr>
                <w:rFonts w:ascii="Calibri" w:eastAsia="Times New Roman" w:hAnsi="Calibri" w:cs="Calibri"/>
                <w:sz w:val="20"/>
                <w:szCs w:val="20"/>
                <w:lang w:eastAsia="hr-HR"/>
              </w:rPr>
              <w:t>138</w:t>
            </w:r>
          </w:p>
        </w:tc>
        <w:tc>
          <w:tcPr>
            <w:tcW w:w="1270" w:type="dxa"/>
            <w:tcBorders>
              <w:top w:val="nil"/>
              <w:left w:val="single" w:sz="4" w:space="0" w:color="333333"/>
              <w:bottom w:val="single" w:sz="4" w:space="0" w:color="333333"/>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0,0002%</w:t>
            </w:r>
          </w:p>
        </w:tc>
        <w:tc>
          <w:tcPr>
            <w:tcW w:w="2256" w:type="dxa"/>
            <w:tcBorders>
              <w:top w:val="nil"/>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24.150</w:t>
            </w:r>
          </w:p>
        </w:tc>
      </w:tr>
      <w:tr w:rsidR="00360207" w:rsidRPr="00617756" w:rsidTr="00360207">
        <w:trPr>
          <w:trHeight w:val="285"/>
          <w:jc w:val="center"/>
        </w:trPr>
        <w:tc>
          <w:tcPr>
            <w:tcW w:w="4531" w:type="dxa"/>
            <w:tcBorders>
              <w:top w:val="single" w:sz="4" w:space="0" w:color="auto"/>
              <w:left w:val="single" w:sz="4" w:space="0" w:color="auto"/>
              <w:bottom w:val="single" w:sz="4" w:space="0" w:color="auto"/>
              <w:right w:val="nil"/>
            </w:tcBorders>
            <w:shd w:val="clear" w:color="auto" w:fill="auto"/>
            <w:vAlign w:val="bottom"/>
            <w:hideMark/>
          </w:tcPr>
          <w:p w:rsidR="00360207" w:rsidRPr="00617756" w:rsidRDefault="00360207" w:rsidP="0036020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Zagrebački centar za </w:t>
            </w:r>
            <w:proofErr w:type="spellStart"/>
            <w:r>
              <w:rPr>
                <w:rFonts w:ascii="Calibri" w:eastAsia="Times New Roman" w:hAnsi="Calibri" w:cs="Calibri"/>
                <w:color w:val="000000"/>
                <w:lang w:eastAsia="hr-HR"/>
              </w:rPr>
              <w:t>gospod</w:t>
            </w:r>
            <w:proofErr w:type="spellEnd"/>
            <w:r>
              <w:rPr>
                <w:rFonts w:ascii="Calibri" w:eastAsia="Times New Roman" w:hAnsi="Calibri" w:cs="Calibri"/>
                <w:color w:val="000000"/>
                <w:lang w:eastAsia="hr-HR"/>
              </w:rPr>
              <w:t>. o</w:t>
            </w:r>
            <w:r w:rsidRPr="00617756">
              <w:rPr>
                <w:rFonts w:ascii="Calibri" w:eastAsia="Times New Roman" w:hAnsi="Calibri" w:cs="Calibri"/>
                <w:color w:val="000000"/>
                <w:lang w:eastAsia="hr-HR"/>
              </w:rPr>
              <w:t>tpadom d.o.o.</w:t>
            </w:r>
          </w:p>
        </w:tc>
        <w:tc>
          <w:tcPr>
            <w:tcW w:w="1005" w:type="dxa"/>
            <w:tcBorders>
              <w:top w:val="single" w:sz="4" w:space="0" w:color="auto"/>
              <w:left w:val="single" w:sz="4" w:space="0" w:color="333333"/>
              <w:bottom w:val="single" w:sz="4" w:space="0" w:color="auto"/>
              <w:right w:val="single" w:sz="4" w:space="0" w:color="333333"/>
            </w:tcBorders>
          </w:tcPr>
          <w:p w:rsidR="00360207" w:rsidRPr="00617756" w:rsidRDefault="00360207" w:rsidP="00360207">
            <w:pPr>
              <w:spacing w:after="0" w:line="240" w:lineRule="auto"/>
              <w:jc w:val="right"/>
              <w:rPr>
                <w:rFonts w:ascii="Calibri" w:eastAsia="Times New Roman" w:hAnsi="Calibri" w:cs="Calibri"/>
                <w:sz w:val="20"/>
                <w:szCs w:val="20"/>
                <w:lang w:eastAsia="hr-HR"/>
              </w:rPr>
            </w:pPr>
          </w:p>
        </w:tc>
        <w:tc>
          <w:tcPr>
            <w:tcW w:w="1270" w:type="dxa"/>
            <w:tcBorders>
              <w:top w:val="single" w:sz="4" w:space="0" w:color="auto"/>
              <w:left w:val="single" w:sz="4" w:space="0" w:color="333333"/>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sz w:val="20"/>
                <w:szCs w:val="20"/>
                <w:lang w:eastAsia="hr-HR"/>
              </w:rPr>
            </w:pPr>
            <w:r w:rsidRPr="00617756">
              <w:rPr>
                <w:rFonts w:ascii="Calibri" w:eastAsia="Times New Roman" w:hAnsi="Calibri" w:cs="Calibri"/>
                <w:sz w:val="20"/>
                <w:szCs w:val="20"/>
                <w:lang w:eastAsia="hr-HR"/>
              </w:rPr>
              <w:t>100,00%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20.000</w:t>
            </w:r>
          </w:p>
        </w:tc>
      </w:tr>
      <w:tr w:rsidR="00360207" w:rsidRPr="00617756" w:rsidTr="00360207">
        <w:trPr>
          <w:trHeight w:val="300"/>
          <w:jc w:val="center"/>
        </w:trPr>
        <w:tc>
          <w:tcPr>
            <w:tcW w:w="4531" w:type="dxa"/>
            <w:tcBorders>
              <w:top w:val="nil"/>
              <w:left w:val="single" w:sz="4" w:space="0" w:color="333333"/>
              <w:bottom w:val="single" w:sz="4" w:space="0" w:color="auto"/>
              <w:right w:val="single" w:sz="4" w:space="0" w:color="333333"/>
            </w:tcBorders>
            <w:shd w:val="clear" w:color="auto" w:fill="auto"/>
            <w:vAlign w:val="bottom"/>
            <w:hideMark/>
          </w:tcPr>
          <w:p w:rsidR="00360207" w:rsidRPr="00617756" w:rsidRDefault="00360207" w:rsidP="00360207">
            <w:pPr>
              <w:spacing w:after="0" w:line="240" w:lineRule="auto"/>
              <w:rPr>
                <w:rFonts w:ascii="Calibri" w:eastAsia="Times New Roman" w:hAnsi="Calibri" w:cs="Calibri"/>
                <w:lang w:eastAsia="hr-HR"/>
              </w:rPr>
            </w:pPr>
            <w:r w:rsidRPr="00617756">
              <w:rPr>
                <w:rFonts w:ascii="Calibri" w:eastAsia="Times New Roman" w:hAnsi="Calibri" w:cs="Calibri"/>
                <w:lang w:eastAsia="hr-HR"/>
              </w:rPr>
              <w:t>Integrirani promet zagrebačkog područja d.o.o.</w:t>
            </w:r>
          </w:p>
        </w:tc>
        <w:tc>
          <w:tcPr>
            <w:tcW w:w="1005" w:type="dxa"/>
            <w:tcBorders>
              <w:top w:val="nil"/>
              <w:left w:val="single" w:sz="4" w:space="0" w:color="auto"/>
              <w:bottom w:val="single" w:sz="4" w:space="0" w:color="auto"/>
              <w:right w:val="single" w:sz="4" w:space="0" w:color="auto"/>
            </w:tcBorders>
          </w:tcPr>
          <w:p w:rsidR="00360207" w:rsidRPr="00617756" w:rsidRDefault="00360207" w:rsidP="00360207">
            <w:pPr>
              <w:spacing w:after="0" w:line="240" w:lineRule="auto"/>
              <w:jc w:val="right"/>
              <w:rPr>
                <w:rFonts w:ascii="Calibri" w:eastAsia="Times New Roman" w:hAnsi="Calibri" w:cs="Calibri"/>
                <w:color w:val="000000"/>
                <w:sz w:val="20"/>
                <w:szCs w:val="20"/>
                <w:lang w:eastAsia="hr-HR"/>
              </w:rPr>
            </w:pP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360207" w:rsidRPr="00617756" w:rsidRDefault="00360207" w:rsidP="00360207">
            <w:pPr>
              <w:spacing w:after="0" w:line="240" w:lineRule="auto"/>
              <w:jc w:val="right"/>
              <w:rPr>
                <w:rFonts w:ascii="Calibri" w:eastAsia="Times New Roman" w:hAnsi="Calibri" w:cs="Calibri"/>
                <w:color w:val="000000"/>
                <w:sz w:val="20"/>
                <w:szCs w:val="20"/>
                <w:lang w:eastAsia="hr-HR"/>
              </w:rPr>
            </w:pPr>
            <w:r w:rsidRPr="00617756">
              <w:rPr>
                <w:rFonts w:ascii="Calibri" w:eastAsia="Times New Roman" w:hAnsi="Calibri" w:cs="Calibri"/>
                <w:color w:val="000000"/>
                <w:sz w:val="20"/>
                <w:szCs w:val="20"/>
                <w:lang w:eastAsia="hr-HR"/>
              </w:rPr>
              <w:t>60,00%</w:t>
            </w:r>
          </w:p>
        </w:tc>
        <w:tc>
          <w:tcPr>
            <w:tcW w:w="2256" w:type="dxa"/>
            <w:tcBorders>
              <w:top w:val="nil"/>
              <w:left w:val="nil"/>
              <w:bottom w:val="single" w:sz="4" w:space="0" w:color="auto"/>
              <w:right w:val="single" w:sz="4" w:space="0" w:color="auto"/>
            </w:tcBorders>
            <w:shd w:val="clear" w:color="auto" w:fill="auto"/>
            <w:noWrap/>
            <w:vAlign w:val="bottom"/>
            <w:hideMark/>
          </w:tcPr>
          <w:p w:rsidR="00360207" w:rsidRPr="00C56504" w:rsidRDefault="00360207" w:rsidP="00360207">
            <w:pPr>
              <w:spacing w:after="0" w:line="240" w:lineRule="auto"/>
              <w:jc w:val="right"/>
              <w:rPr>
                <w:rFonts w:ascii="Calibri" w:eastAsia="Times New Roman" w:hAnsi="Calibri" w:cs="Calibri"/>
                <w:color w:val="000000"/>
                <w:lang w:eastAsia="hr-HR"/>
              </w:rPr>
            </w:pPr>
            <w:r w:rsidRPr="00C56504">
              <w:rPr>
                <w:rFonts w:ascii="Calibri" w:eastAsia="Times New Roman" w:hAnsi="Calibri" w:cs="Calibri"/>
                <w:color w:val="000000"/>
                <w:lang w:eastAsia="hr-HR"/>
              </w:rPr>
              <w:t>12.000</w:t>
            </w:r>
          </w:p>
        </w:tc>
      </w:tr>
      <w:tr w:rsidR="00360207" w:rsidRPr="00617756" w:rsidTr="00360207">
        <w:trPr>
          <w:trHeight w:val="284"/>
          <w:jc w:val="center"/>
        </w:trPr>
        <w:tc>
          <w:tcPr>
            <w:tcW w:w="4531" w:type="dxa"/>
            <w:tcBorders>
              <w:top w:val="single" w:sz="4" w:space="0" w:color="auto"/>
              <w:left w:val="single" w:sz="4" w:space="0" w:color="auto"/>
              <w:bottom w:val="single" w:sz="4" w:space="0" w:color="auto"/>
              <w:right w:val="nil"/>
            </w:tcBorders>
            <w:shd w:val="clear" w:color="000000" w:fill="FFFFFF" w:themeFill="background1"/>
            <w:vAlign w:val="bottom"/>
          </w:tcPr>
          <w:p w:rsidR="00360207" w:rsidRPr="0009754E" w:rsidRDefault="00360207" w:rsidP="00360207">
            <w:pPr>
              <w:spacing w:after="0" w:line="240" w:lineRule="auto"/>
              <w:rPr>
                <w:rFonts w:ascii="Calibri" w:eastAsia="Times New Roman" w:hAnsi="Calibri" w:cs="Calibri"/>
                <w:bCs/>
                <w:color w:val="000000"/>
                <w:lang w:eastAsia="hr-HR"/>
              </w:rPr>
            </w:pPr>
            <w:r w:rsidRPr="0009754E">
              <w:rPr>
                <w:rFonts w:ascii="Calibri" w:eastAsia="Times New Roman" w:hAnsi="Calibri" w:cs="Calibri"/>
                <w:bCs/>
                <w:color w:val="000000"/>
                <w:lang w:eastAsia="hr-HR"/>
              </w:rPr>
              <w:t>Sportski objekti d.o.o.</w:t>
            </w:r>
          </w:p>
        </w:tc>
        <w:tc>
          <w:tcPr>
            <w:tcW w:w="1005" w:type="dxa"/>
            <w:tcBorders>
              <w:top w:val="single" w:sz="4" w:space="0" w:color="auto"/>
              <w:left w:val="single" w:sz="4" w:space="0" w:color="auto"/>
              <w:bottom w:val="single" w:sz="4" w:space="0" w:color="auto"/>
              <w:right w:val="single" w:sz="4" w:space="0" w:color="auto"/>
            </w:tcBorders>
            <w:shd w:val="clear" w:color="000000" w:fill="FFFFFF" w:themeFill="background1"/>
          </w:tcPr>
          <w:p w:rsidR="00360207" w:rsidRPr="00617756" w:rsidRDefault="00360207" w:rsidP="00360207">
            <w:pPr>
              <w:spacing w:after="0" w:line="240" w:lineRule="auto"/>
              <w:rPr>
                <w:rFonts w:ascii="Calibri" w:eastAsia="Times New Roman" w:hAnsi="Calibri" w:cs="Calibri"/>
                <w:b/>
                <w:bCs/>
                <w:color w:val="000000"/>
                <w:lang w:eastAsia="hr-HR"/>
              </w:rPr>
            </w:pPr>
          </w:p>
        </w:tc>
        <w:tc>
          <w:tcPr>
            <w:tcW w:w="12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rsidR="00360207" w:rsidRPr="00617756" w:rsidRDefault="00360207" w:rsidP="00360207">
            <w:pPr>
              <w:spacing w:after="0" w:line="240" w:lineRule="auto"/>
              <w:rPr>
                <w:rFonts w:ascii="Calibri" w:eastAsia="Times New Roman" w:hAnsi="Calibri" w:cs="Calibri"/>
                <w:b/>
                <w:bCs/>
                <w:color w:val="000000"/>
                <w:lang w:eastAsia="hr-HR"/>
              </w:rPr>
            </w:pPr>
          </w:p>
        </w:tc>
        <w:tc>
          <w:tcPr>
            <w:tcW w:w="2256" w:type="dxa"/>
            <w:tcBorders>
              <w:top w:val="single" w:sz="4" w:space="0" w:color="auto"/>
              <w:left w:val="nil"/>
              <w:bottom w:val="single" w:sz="4" w:space="0" w:color="auto"/>
              <w:right w:val="single" w:sz="4" w:space="0" w:color="auto"/>
            </w:tcBorders>
            <w:shd w:val="clear" w:color="000000" w:fill="FFFFFF" w:themeFill="background1"/>
            <w:noWrap/>
            <w:vAlign w:val="bottom"/>
          </w:tcPr>
          <w:p w:rsidR="00360207" w:rsidRPr="0009754E" w:rsidRDefault="00360207" w:rsidP="00360207">
            <w:pPr>
              <w:spacing w:after="0" w:line="240" w:lineRule="auto"/>
              <w:jc w:val="right"/>
              <w:rPr>
                <w:rFonts w:ascii="Calibri" w:eastAsia="Times New Roman" w:hAnsi="Calibri" w:cs="Calibri"/>
                <w:bCs/>
                <w:color w:val="000000"/>
                <w:lang w:eastAsia="hr-HR"/>
              </w:rPr>
            </w:pPr>
            <w:r w:rsidRPr="0009754E">
              <w:rPr>
                <w:rFonts w:ascii="Calibri" w:eastAsia="Times New Roman" w:hAnsi="Calibri" w:cs="Calibri"/>
                <w:bCs/>
                <w:color w:val="000000"/>
                <w:lang w:eastAsia="hr-HR"/>
              </w:rPr>
              <w:t>20.000</w:t>
            </w:r>
          </w:p>
        </w:tc>
      </w:tr>
    </w:tbl>
    <w:p w:rsidR="00D50769" w:rsidRDefault="00D50769" w:rsidP="00360207">
      <w:pPr>
        <w:rPr>
          <w:b/>
        </w:rPr>
      </w:pPr>
    </w:p>
    <w:p w:rsidR="00360207" w:rsidRDefault="00360207" w:rsidP="00360207">
      <w:r w:rsidRPr="00505402">
        <w:rPr>
          <w:b/>
        </w:rPr>
        <w:t>Bilješka br. 1</w:t>
      </w:r>
      <w:r>
        <w:rPr>
          <w:b/>
        </w:rPr>
        <w:t>4</w:t>
      </w:r>
      <w:r>
        <w:t xml:space="preserve"> – </w:t>
      </w:r>
      <w:r w:rsidRPr="006627CA">
        <w:rPr>
          <w:b/>
        </w:rPr>
        <w:t>AOP 140 Potraživanja za prihode poslovanja</w:t>
      </w:r>
    </w:p>
    <w:tbl>
      <w:tblPr>
        <w:tblStyle w:val="TableGrid"/>
        <w:tblW w:w="0" w:type="auto"/>
        <w:tblLook w:val="04A0" w:firstRow="1" w:lastRow="0" w:firstColumn="1" w:lastColumn="0" w:noHBand="0" w:noVBand="1"/>
      </w:tblPr>
      <w:tblGrid>
        <w:gridCol w:w="805"/>
        <w:gridCol w:w="1955"/>
        <w:gridCol w:w="568"/>
        <w:gridCol w:w="1660"/>
        <w:gridCol w:w="1660"/>
        <w:gridCol w:w="1083"/>
        <w:gridCol w:w="1331"/>
      </w:tblGrid>
      <w:tr w:rsidR="00360207" w:rsidRPr="00774066" w:rsidTr="00360207">
        <w:trPr>
          <w:trHeight w:val="600"/>
        </w:trPr>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pPr>
              <w:jc w:val="center"/>
            </w:pPr>
            <w:r w:rsidRPr="00774066">
              <w:t>OPIS</w:t>
            </w:r>
          </w:p>
        </w:tc>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0" w:type="auto"/>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360207" w:rsidRPr="00774066" w:rsidRDefault="00360207" w:rsidP="00360207">
            <w:pPr>
              <w:jc w:val="center"/>
            </w:pPr>
            <w:r>
              <w:t>Smanjenje</w:t>
            </w:r>
          </w:p>
        </w:tc>
      </w:tr>
      <w:tr w:rsidR="00360207" w:rsidRPr="00774066" w:rsidTr="00360207">
        <w:trPr>
          <w:trHeight w:val="195"/>
        </w:trPr>
        <w:tc>
          <w:tcPr>
            <w:tcW w:w="0" w:type="auto"/>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tcBorders>
              <w:bottom w:val="single" w:sz="4" w:space="0" w:color="auto"/>
            </w:tcBorders>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0" w:type="auto"/>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0" w:type="auto"/>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8647FA">
              <w:rPr>
                <w:sz w:val="16"/>
                <w:szCs w:val="16"/>
              </w:rPr>
              <w:t>7=5-4</w:t>
            </w:r>
          </w:p>
        </w:tc>
      </w:tr>
      <w:tr w:rsidR="00360207" w:rsidRPr="000362D3" w:rsidTr="00360207">
        <w:trPr>
          <w:trHeight w:val="300"/>
        </w:trPr>
        <w:tc>
          <w:tcPr>
            <w:tcW w:w="0" w:type="auto"/>
            <w:noWrap/>
            <w:vAlign w:val="center"/>
            <w:hideMark/>
          </w:tcPr>
          <w:p w:rsidR="00360207" w:rsidRPr="000362D3" w:rsidRDefault="00360207" w:rsidP="00360207">
            <w:pPr>
              <w:jc w:val="right"/>
            </w:pPr>
            <w:r>
              <w:t>16</w:t>
            </w:r>
          </w:p>
        </w:tc>
        <w:tc>
          <w:tcPr>
            <w:tcW w:w="0" w:type="auto"/>
            <w:vAlign w:val="center"/>
            <w:hideMark/>
          </w:tcPr>
          <w:p w:rsidR="00360207" w:rsidRPr="000362D3" w:rsidRDefault="00360207" w:rsidP="00360207">
            <w:r w:rsidRPr="00B8426F">
              <w:t>Potraživanja za prihode poslovanja</w:t>
            </w:r>
          </w:p>
        </w:tc>
        <w:tc>
          <w:tcPr>
            <w:tcW w:w="0" w:type="auto"/>
            <w:noWrap/>
            <w:vAlign w:val="center"/>
            <w:hideMark/>
          </w:tcPr>
          <w:p w:rsidR="00360207" w:rsidRPr="000362D3" w:rsidRDefault="00360207" w:rsidP="00360207">
            <w:pPr>
              <w:jc w:val="right"/>
            </w:pPr>
            <w:r>
              <w:t>140</w:t>
            </w:r>
          </w:p>
        </w:tc>
        <w:tc>
          <w:tcPr>
            <w:tcW w:w="0" w:type="auto"/>
            <w:noWrap/>
            <w:vAlign w:val="center"/>
            <w:hideMark/>
          </w:tcPr>
          <w:p w:rsidR="00360207" w:rsidRPr="00E26CDE" w:rsidRDefault="00360207" w:rsidP="00360207">
            <w:pPr>
              <w:jc w:val="right"/>
            </w:pPr>
            <w:r>
              <w:t>588.649.992</w:t>
            </w:r>
          </w:p>
        </w:tc>
        <w:tc>
          <w:tcPr>
            <w:tcW w:w="0" w:type="auto"/>
            <w:noWrap/>
            <w:vAlign w:val="center"/>
          </w:tcPr>
          <w:p w:rsidR="00360207" w:rsidRDefault="00360207" w:rsidP="00360207">
            <w:pPr>
              <w:jc w:val="right"/>
            </w:pPr>
            <w:r>
              <w:t>371.339.624</w:t>
            </w:r>
          </w:p>
        </w:tc>
        <w:tc>
          <w:tcPr>
            <w:tcW w:w="0" w:type="auto"/>
            <w:noWrap/>
            <w:vAlign w:val="center"/>
          </w:tcPr>
          <w:p w:rsidR="00360207" w:rsidRPr="003F015E" w:rsidRDefault="00360207" w:rsidP="00360207">
            <w:pPr>
              <w:jc w:val="center"/>
            </w:pPr>
            <w:r>
              <w:t>63,1</w:t>
            </w:r>
          </w:p>
        </w:tc>
        <w:tc>
          <w:tcPr>
            <w:tcW w:w="0" w:type="auto"/>
            <w:noWrap/>
            <w:vAlign w:val="center"/>
          </w:tcPr>
          <w:p w:rsidR="00360207" w:rsidRDefault="00360207" w:rsidP="00360207">
            <w:pPr>
              <w:jc w:val="right"/>
            </w:pPr>
            <w:r>
              <w:t>217.310.368</w:t>
            </w:r>
          </w:p>
        </w:tc>
      </w:tr>
    </w:tbl>
    <w:p w:rsidR="00360207" w:rsidRDefault="00360207" w:rsidP="00360207">
      <w:pPr>
        <w:spacing w:after="0"/>
      </w:pPr>
    </w:p>
    <w:p w:rsidR="00B921A2" w:rsidRDefault="00360207" w:rsidP="00B80F5C">
      <w:pPr>
        <w:jc w:val="both"/>
      </w:pPr>
      <w:r>
        <w:t xml:space="preserve">Potraživanja za prihode poslovanja koncem 2019. iznose 1.040.411.861 kn, odnosno u iznosu 371.339.624 kn nakon ispravka vrijednosti. U odnosu na prethodnu godinu, potraživanja za prihode poslovanja manja su za 217.310.368 kn ili 37 %. </w:t>
      </w:r>
    </w:p>
    <w:p w:rsidR="00B80F5C" w:rsidRPr="00B80F5C" w:rsidRDefault="00B80F5C" w:rsidP="00B80F5C">
      <w:pPr>
        <w:jc w:val="both"/>
      </w:pPr>
    </w:p>
    <w:p w:rsidR="00360207" w:rsidRDefault="00360207" w:rsidP="00360207">
      <w:r>
        <w:rPr>
          <w:b/>
        </w:rPr>
        <w:t>Bilješka br. 15</w:t>
      </w:r>
      <w:r>
        <w:t xml:space="preserve"> – </w:t>
      </w:r>
      <w:r w:rsidRPr="006627CA">
        <w:rPr>
          <w:b/>
        </w:rPr>
        <w:t>AOP 141 Potraživanja za poreze</w:t>
      </w:r>
    </w:p>
    <w:tbl>
      <w:tblPr>
        <w:tblW w:w="9020" w:type="dxa"/>
        <w:tblLook w:val="04A0" w:firstRow="1" w:lastRow="0" w:firstColumn="1" w:lastColumn="0" w:noHBand="0" w:noVBand="1"/>
      </w:tblPr>
      <w:tblGrid>
        <w:gridCol w:w="1109"/>
        <w:gridCol w:w="3281"/>
        <w:gridCol w:w="1481"/>
        <w:gridCol w:w="1587"/>
        <w:gridCol w:w="1562"/>
      </w:tblGrid>
      <w:tr w:rsidR="00360207" w:rsidRPr="00C63051" w:rsidTr="006E3C87">
        <w:trPr>
          <w:trHeight w:val="300"/>
        </w:trPr>
        <w:tc>
          <w:tcPr>
            <w:tcW w:w="1109"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sz w:val="20"/>
                <w:szCs w:val="20"/>
                <w:lang w:eastAsia="hr-HR"/>
              </w:rPr>
            </w:pPr>
            <w:r w:rsidRPr="00C63051">
              <w:rPr>
                <w:rFonts w:ascii="Calibri" w:eastAsia="Times New Roman" w:hAnsi="Calibri" w:cs="Calibri"/>
                <w:sz w:val="20"/>
                <w:szCs w:val="20"/>
                <w:lang w:eastAsia="hr-HR"/>
              </w:rPr>
              <w:t>BROJ RAČUNA</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lang w:eastAsia="hr-HR"/>
              </w:rPr>
            </w:pPr>
            <w:r w:rsidRPr="00C63051">
              <w:rPr>
                <w:rFonts w:ascii="Calibri" w:eastAsia="Times New Roman" w:hAnsi="Calibri" w:cs="Calibri"/>
                <w:lang w:eastAsia="hr-HR"/>
              </w:rPr>
              <w:t>NAZIV</w:t>
            </w:r>
          </w:p>
        </w:tc>
        <w:tc>
          <w:tcPr>
            <w:tcW w:w="1481"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lang w:eastAsia="hr-HR"/>
              </w:rPr>
            </w:pPr>
            <w:r w:rsidRPr="00C63051">
              <w:rPr>
                <w:rFonts w:ascii="Calibri" w:eastAsia="Times New Roman" w:hAnsi="Calibri" w:cs="Calibri"/>
                <w:lang w:eastAsia="hr-HR"/>
              </w:rPr>
              <w:t>Stanje 01.01.19.</w:t>
            </w:r>
          </w:p>
        </w:tc>
        <w:tc>
          <w:tcPr>
            <w:tcW w:w="1587"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lang w:eastAsia="hr-HR"/>
              </w:rPr>
            </w:pPr>
            <w:r w:rsidRPr="00C63051">
              <w:rPr>
                <w:rFonts w:ascii="Calibri" w:eastAsia="Times New Roman" w:hAnsi="Calibri" w:cs="Calibri"/>
                <w:lang w:eastAsia="hr-HR"/>
              </w:rPr>
              <w:t>Stanje 31.12.19.</w:t>
            </w:r>
          </w:p>
        </w:tc>
        <w:tc>
          <w:tcPr>
            <w:tcW w:w="1562"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lang w:eastAsia="hr-HR"/>
              </w:rPr>
            </w:pPr>
            <w:r w:rsidRPr="00C63051">
              <w:rPr>
                <w:rFonts w:ascii="Calibri" w:eastAsia="Times New Roman" w:hAnsi="Calibri" w:cs="Calibri"/>
                <w:lang w:eastAsia="hr-HR"/>
              </w:rPr>
              <w:t>Smanjenje</w:t>
            </w:r>
          </w:p>
        </w:tc>
      </w:tr>
      <w:tr w:rsidR="00360207" w:rsidRPr="00C63051" w:rsidTr="006E3C87">
        <w:trPr>
          <w:trHeight w:val="45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360207" w:rsidRPr="00C63051" w:rsidRDefault="00360207" w:rsidP="00360207">
            <w:pPr>
              <w:spacing w:after="0" w:line="240" w:lineRule="auto"/>
              <w:rPr>
                <w:rFonts w:ascii="Calibri" w:eastAsia="Times New Roman" w:hAnsi="Calibri" w:cs="Calibri"/>
                <w:sz w:val="20"/>
                <w:szCs w:val="20"/>
                <w:lang w:eastAsia="hr-HR"/>
              </w:rPr>
            </w:pP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360207" w:rsidRPr="00C63051" w:rsidRDefault="00360207" w:rsidP="00360207">
            <w:pPr>
              <w:spacing w:after="0" w:line="240" w:lineRule="auto"/>
              <w:rPr>
                <w:rFonts w:ascii="Calibri" w:eastAsia="Times New Roman" w:hAnsi="Calibri" w:cs="Calibri"/>
                <w:lang w:eastAsia="hr-HR"/>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360207" w:rsidRPr="00C63051" w:rsidRDefault="00360207" w:rsidP="00360207">
            <w:pPr>
              <w:spacing w:after="0" w:line="240" w:lineRule="auto"/>
              <w:rPr>
                <w:rFonts w:ascii="Calibri" w:eastAsia="Times New Roman" w:hAnsi="Calibri" w:cs="Calibri"/>
                <w:lang w:eastAsia="hr-HR"/>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360207" w:rsidRPr="00C63051" w:rsidRDefault="00360207" w:rsidP="00360207">
            <w:pPr>
              <w:spacing w:after="0" w:line="240" w:lineRule="auto"/>
              <w:rPr>
                <w:rFonts w:ascii="Calibri" w:eastAsia="Times New Roman" w:hAnsi="Calibri" w:cs="Calibri"/>
                <w:lang w:eastAsia="hr-HR"/>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360207" w:rsidRPr="00C63051" w:rsidRDefault="00360207" w:rsidP="00360207">
            <w:pPr>
              <w:spacing w:after="0" w:line="240" w:lineRule="auto"/>
              <w:rPr>
                <w:rFonts w:ascii="Calibri" w:eastAsia="Times New Roman" w:hAnsi="Calibri" w:cs="Calibri"/>
                <w:lang w:eastAsia="hr-HR"/>
              </w:rPr>
            </w:pPr>
          </w:p>
        </w:tc>
      </w:tr>
      <w:tr w:rsidR="00360207" w:rsidRPr="00C63051" w:rsidTr="006E3C87">
        <w:trPr>
          <w:trHeight w:val="255"/>
        </w:trPr>
        <w:tc>
          <w:tcPr>
            <w:tcW w:w="1109" w:type="dxa"/>
            <w:tcBorders>
              <w:top w:val="nil"/>
              <w:left w:val="single" w:sz="4" w:space="0" w:color="auto"/>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sz w:val="16"/>
                <w:szCs w:val="16"/>
                <w:lang w:eastAsia="hr-HR"/>
              </w:rPr>
            </w:pPr>
            <w:r w:rsidRPr="00C63051">
              <w:rPr>
                <w:rFonts w:ascii="Calibri" w:eastAsia="Times New Roman" w:hAnsi="Calibri" w:cs="Calibri"/>
                <w:sz w:val="16"/>
                <w:szCs w:val="16"/>
                <w:lang w:eastAsia="hr-HR"/>
              </w:rPr>
              <w:t>1</w:t>
            </w:r>
          </w:p>
        </w:tc>
        <w:tc>
          <w:tcPr>
            <w:tcW w:w="3281" w:type="dxa"/>
            <w:tcBorders>
              <w:top w:val="nil"/>
              <w:left w:val="nil"/>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sz w:val="16"/>
                <w:szCs w:val="16"/>
                <w:lang w:eastAsia="hr-HR"/>
              </w:rPr>
            </w:pPr>
            <w:r w:rsidRPr="00C63051">
              <w:rPr>
                <w:rFonts w:ascii="Calibri" w:eastAsia="Times New Roman" w:hAnsi="Calibri" w:cs="Calibri"/>
                <w:sz w:val="16"/>
                <w:szCs w:val="16"/>
                <w:lang w:eastAsia="hr-HR"/>
              </w:rPr>
              <w:t>2</w:t>
            </w:r>
          </w:p>
        </w:tc>
        <w:tc>
          <w:tcPr>
            <w:tcW w:w="1481" w:type="dxa"/>
            <w:tcBorders>
              <w:top w:val="nil"/>
              <w:left w:val="nil"/>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sz w:val="16"/>
                <w:szCs w:val="16"/>
                <w:lang w:eastAsia="hr-HR"/>
              </w:rPr>
            </w:pPr>
            <w:r w:rsidRPr="00C63051">
              <w:rPr>
                <w:rFonts w:ascii="Calibri" w:eastAsia="Times New Roman" w:hAnsi="Calibri" w:cs="Calibri"/>
                <w:sz w:val="16"/>
                <w:szCs w:val="16"/>
                <w:lang w:eastAsia="hr-HR"/>
              </w:rPr>
              <w:t>3</w:t>
            </w:r>
          </w:p>
        </w:tc>
        <w:tc>
          <w:tcPr>
            <w:tcW w:w="1587" w:type="dxa"/>
            <w:tcBorders>
              <w:top w:val="nil"/>
              <w:left w:val="nil"/>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sz w:val="16"/>
                <w:szCs w:val="16"/>
                <w:lang w:eastAsia="hr-HR"/>
              </w:rPr>
            </w:pPr>
            <w:r w:rsidRPr="00C63051">
              <w:rPr>
                <w:rFonts w:ascii="Calibri" w:eastAsia="Times New Roman" w:hAnsi="Calibri" w:cs="Calibri"/>
                <w:sz w:val="16"/>
                <w:szCs w:val="16"/>
                <w:lang w:eastAsia="hr-HR"/>
              </w:rPr>
              <w:t>4</w:t>
            </w:r>
          </w:p>
        </w:tc>
        <w:tc>
          <w:tcPr>
            <w:tcW w:w="1562" w:type="dxa"/>
            <w:tcBorders>
              <w:top w:val="nil"/>
              <w:left w:val="nil"/>
              <w:bottom w:val="single" w:sz="4" w:space="0" w:color="auto"/>
              <w:right w:val="single" w:sz="4" w:space="0" w:color="auto"/>
            </w:tcBorders>
            <w:shd w:val="clear" w:color="000000" w:fill="DEEAF6"/>
            <w:vAlign w:val="center"/>
            <w:hideMark/>
          </w:tcPr>
          <w:p w:rsidR="00360207" w:rsidRPr="00C63051" w:rsidRDefault="00360207" w:rsidP="00360207">
            <w:pPr>
              <w:spacing w:after="0" w:line="240" w:lineRule="auto"/>
              <w:jc w:val="center"/>
              <w:rPr>
                <w:rFonts w:ascii="Calibri" w:eastAsia="Times New Roman" w:hAnsi="Calibri" w:cs="Calibri"/>
                <w:sz w:val="16"/>
                <w:szCs w:val="16"/>
                <w:lang w:eastAsia="hr-HR"/>
              </w:rPr>
            </w:pPr>
            <w:r w:rsidRPr="00C63051">
              <w:rPr>
                <w:rFonts w:ascii="Calibri" w:eastAsia="Times New Roman" w:hAnsi="Calibri" w:cs="Calibri"/>
                <w:sz w:val="16"/>
                <w:szCs w:val="16"/>
                <w:lang w:eastAsia="hr-HR"/>
              </w:rPr>
              <w:t>5=4-3</w:t>
            </w:r>
          </w:p>
        </w:tc>
      </w:tr>
      <w:tr w:rsidR="00360207" w:rsidRPr="00C63051" w:rsidTr="006E3C87">
        <w:trPr>
          <w:trHeight w:val="300"/>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16131400</w:t>
            </w:r>
          </w:p>
        </w:tc>
        <w:tc>
          <w:tcPr>
            <w:tcW w:w="3281" w:type="dxa"/>
            <w:tcBorders>
              <w:top w:val="nil"/>
              <w:left w:val="nil"/>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lang w:eastAsia="hr-HR"/>
              </w:rPr>
            </w:pPr>
            <w:r w:rsidRPr="00C63051">
              <w:rPr>
                <w:rFonts w:ascii="Calibri" w:eastAsia="Times New Roman" w:hAnsi="Calibri" w:cs="Calibri"/>
                <w:lang w:eastAsia="hr-HR"/>
              </w:rPr>
              <w:t>Porez na kuće za odmor</w:t>
            </w:r>
          </w:p>
        </w:tc>
        <w:tc>
          <w:tcPr>
            <w:tcW w:w="1481" w:type="dxa"/>
            <w:tcBorders>
              <w:top w:val="nil"/>
              <w:left w:val="nil"/>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248.941</w:t>
            </w:r>
          </w:p>
        </w:tc>
        <w:tc>
          <w:tcPr>
            <w:tcW w:w="1587" w:type="dxa"/>
            <w:tcBorders>
              <w:top w:val="nil"/>
              <w:left w:val="nil"/>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148.514</w:t>
            </w:r>
          </w:p>
        </w:tc>
        <w:tc>
          <w:tcPr>
            <w:tcW w:w="1562" w:type="dxa"/>
            <w:tcBorders>
              <w:top w:val="nil"/>
              <w:left w:val="nil"/>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-100.427</w:t>
            </w:r>
          </w:p>
        </w:tc>
      </w:tr>
      <w:tr w:rsidR="00360207" w:rsidRPr="00C63051" w:rsidTr="006E3C87">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16134100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lang w:eastAsia="hr-HR"/>
              </w:rPr>
            </w:pPr>
            <w:r w:rsidRPr="00C63051">
              <w:rPr>
                <w:rFonts w:ascii="Calibri" w:eastAsia="Times New Roman" w:hAnsi="Calibri" w:cs="Calibri"/>
                <w:lang w:eastAsia="hr-HR"/>
              </w:rPr>
              <w:t>Porez na promet nekretnina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262.935.781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Pr>
                <w:rFonts w:ascii="Calibri" w:eastAsia="Times New Roman" w:hAnsi="Calibri" w:cs="Calibri"/>
                <w:lang w:eastAsia="hr-HR"/>
              </w:rPr>
              <w:t>245.272.944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-17.662.83</w:t>
            </w:r>
            <w:r>
              <w:rPr>
                <w:rFonts w:ascii="Calibri" w:eastAsia="Times New Roman" w:hAnsi="Calibri" w:cs="Calibri"/>
                <w:lang w:eastAsia="hr-HR"/>
              </w:rPr>
              <w:t>7</w:t>
            </w:r>
          </w:p>
        </w:tc>
      </w:tr>
      <w:tr w:rsidR="00360207" w:rsidRPr="00C63051" w:rsidTr="006E3C87">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16145100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lang w:eastAsia="hr-HR"/>
              </w:rPr>
            </w:pPr>
            <w:r w:rsidRPr="00C63051">
              <w:rPr>
                <w:rFonts w:ascii="Calibri" w:eastAsia="Times New Roman" w:hAnsi="Calibri" w:cs="Calibri"/>
                <w:lang w:eastAsia="hr-HR"/>
              </w:rPr>
              <w:t>Porez na cestovna motorna vozila</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11.174.181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9.051.429</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-2.122.752</w:t>
            </w:r>
          </w:p>
        </w:tc>
      </w:tr>
      <w:tr w:rsidR="00360207" w:rsidRPr="00C63051" w:rsidTr="006E3C87">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16145300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lang w:eastAsia="hr-HR"/>
              </w:rPr>
            </w:pPr>
            <w:r w:rsidRPr="00C63051">
              <w:rPr>
                <w:rFonts w:ascii="Calibri" w:eastAsia="Times New Roman" w:hAnsi="Calibri" w:cs="Calibri"/>
                <w:lang w:eastAsia="hr-HR"/>
              </w:rPr>
              <w:t>Porez na tvrtku</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22.305.499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14.230.507</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-8.074.992</w:t>
            </w:r>
          </w:p>
        </w:tc>
      </w:tr>
      <w:tr w:rsidR="00360207" w:rsidRPr="00C63051" w:rsidTr="006E3C87">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16145900</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lang w:eastAsia="hr-HR"/>
              </w:rPr>
            </w:pPr>
            <w:r w:rsidRPr="00C63051">
              <w:rPr>
                <w:rFonts w:ascii="Calibri" w:eastAsia="Times New Roman" w:hAnsi="Calibri" w:cs="Calibri"/>
                <w:lang w:eastAsia="hr-HR"/>
              </w:rPr>
              <w:t>Porez na reklame</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207.157</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142.571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lang w:eastAsia="hr-HR"/>
              </w:rPr>
            </w:pPr>
            <w:r w:rsidRPr="00C63051">
              <w:rPr>
                <w:rFonts w:ascii="Calibri" w:eastAsia="Times New Roman" w:hAnsi="Calibri" w:cs="Calibri"/>
                <w:lang w:eastAsia="hr-HR"/>
              </w:rPr>
              <w:t>-64.586</w:t>
            </w:r>
          </w:p>
        </w:tc>
      </w:tr>
      <w:tr w:rsidR="00360207" w:rsidRPr="00C63051" w:rsidTr="006E3C87">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b/>
                <w:bCs/>
                <w:lang w:eastAsia="hr-HR"/>
              </w:rPr>
            </w:pPr>
            <w:r w:rsidRPr="00C63051">
              <w:rPr>
                <w:rFonts w:ascii="Calibri" w:eastAsia="Times New Roman" w:hAnsi="Calibri" w:cs="Calibri"/>
                <w:b/>
                <w:bCs/>
                <w:lang w:eastAsia="hr-HR"/>
              </w:rPr>
              <w:t> </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rPr>
                <w:rFonts w:ascii="Calibri" w:eastAsia="Times New Roman" w:hAnsi="Calibri" w:cs="Calibri"/>
                <w:b/>
                <w:bCs/>
                <w:lang w:eastAsia="hr-HR"/>
              </w:rPr>
            </w:pPr>
            <w:r w:rsidRPr="00C63051">
              <w:rPr>
                <w:rFonts w:ascii="Calibri" w:eastAsia="Times New Roman" w:hAnsi="Calibri" w:cs="Calibri"/>
                <w:b/>
                <w:bCs/>
                <w:lang w:eastAsia="hr-HR"/>
              </w:rPr>
              <w:t>UKUPNO</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b/>
                <w:lang w:eastAsia="hr-HR"/>
              </w:rPr>
            </w:pPr>
            <w:r w:rsidRPr="00C63051">
              <w:rPr>
                <w:rFonts w:ascii="Calibri" w:eastAsia="Times New Roman" w:hAnsi="Calibri" w:cs="Calibri"/>
                <w:b/>
                <w:lang w:eastAsia="hr-HR"/>
              </w:rPr>
              <w:t>296.871.559</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b/>
                <w:lang w:eastAsia="hr-HR"/>
              </w:rPr>
            </w:pPr>
            <w:r w:rsidRPr="00C63051">
              <w:rPr>
                <w:rFonts w:ascii="Calibri" w:eastAsia="Times New Roman" w:hAnsi="Calibri" w:cs="Calibri"/>
                <w:b/>
                <w:lang w:eastAsia="hr-HR"/>
              </w:rPr>
              <w:t>268.845.96</w:t>
            </w:r>
            <w:r>
              <w:rPr>
                <w:rFonts w:ascii="Calibri" w:eastAsia="Times New Roman" w:hAnsi="Calibri" w:cs="Calibri"/>
                <w:b/>
                <w:lang w:eastAsia="hr-HR"/>
              </w:rPr>
              <w:t>5</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63051" w:rsidRDefault="00360207" w:rsidP="00360207">
            <w:pPr>
              <w:spacing w:after="0" w:line="240" w:lineRule="auto"/>
              <w:jc w:val="right"/>
              <w:rPr>
                <w:rFonts w:ascii="Calibri" w:eastAsia="Times New Roman" w:hAnsi="Calibri" w:cs="Calibri"/>
                <w:b/>
                <w:lang w:eastAsia="hr-HR"/>
              </w:rPr>
            </w:pPr>
            <w:r w:rsidRPr="00C63051">
              <w:rPr>
                <w:rFonts w:ascii="Calibri" w:eastAsia="Times New Roman" w:hAnsi="Calibri" w:cs="Calibri"/>
                <w:b/>
                <w:lang w:eastAsia="hr-HR"/>
              </w:rPr>
              <w:t>-28.025.59</w:t>
            </w:r>
            <w:r>
              <w:rPr>
                <w:rFonts w:ascii="Calibri" w:eastAsia="Times New Roman" w:hAnsi="Calibri" w:cs="Calibri"/>
                <w:b/>
                <w:lang w:eastAsia="hr-HR"/>
              </w:rPr>
              <w:t>4</w:t>
            </w:r>
          </w:p>
        </w:tc>
      </w:tr>
    </w:tbl>
    <w:p w:rsidR="00360207" w:rsidRDefault="00360207" w:rsidP="00360207">
      <w:pPr>
        <w:spacing w:after="0"/>
      </w:pPr>
    </w:p>
    <w:p w:rsidR="00360207" w:rsidRDefault="00360207" w:rsidP="0036020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Sukladno </w:t>
      </w:r>
      <w:r w:rsidRPr="001B10B3">
        <w:rPr>
          <w:rFonts w:ascii="Calibri" w:hAnsi="Calibri" w:cs="Calibri"/>
        </w:rPr>
        <w:t>odredbama Općeg poreznog</w:t>
      </w:r>
      <w:r>
        <w:rPr>
          <w:rFonts w:ascii="Calibri" w:hAnsi="Calibri" w:cs="Calibri"/>
        </w:rPr>
        <w:t xml:space="preserve"> zakona (</w:t>
      </w:r>
      <w:r w:rsidRPr="001B10B3">
        <w:rPr>
          <w:rFonts w:ascii="Calibri" w:hAnsi="Calibri" w:cs="Calibri"/>
        </w:rPr>
        <w:t>Narodne novine br</w:t>
      </w:r>
      <w:r>
        <w:rPr>
          <w:rFonts w:ascii="Calibri" w:hAnsi="Calibri" w:cs="Calibri"/>
        </w:rPr>
        <w:t>.</w:t>
      </w:r>
      <w:r w:rsidRPr="001B10B3">
        <w:rPr>
          <w:rFonts w:ascii="Calibri" w:hAnsi="Calibri" w:cs="Calibri"/>
        </w:rPr>
        <w:t xml:space="preserve"> 115/16</w:t>
      </w:r>
      <w:r>
        <w:rPr>
          <w:rFonts w:ascii="Calibri" w:hAnsi="Calibri" w:cs="Calibri"/>
        </w:rPr>
        <w:t xml:space="preserve"> i 106/18</w:t>
      </w:r>
      <w:r w:rsidRPr="001B10B3">
        <w:rPr>
          <w:rFonts w:ascii="Calibri" w:hAnsi="Calibri" w:cs="Calibri"/>
        </w:rPr>
        <w:t>)</w:t>
      </w:r>
      <w:r>
        <w:rPr>
          <w:rFonts w:ascii="Calibri" w:hAnsi="Calibri" w:cs="Calibri"/>
        </w:rPr>
        <w:t>,</w:t>
      </w:r>
      <w:r w:rsidRPr="001B10B3">
        <w:rPr>
          <w:rFonts w:ascii="Calibri" w:hAnsi="Calibri" w:cs="Calibri"/>
        </w:rPr>
        <w:t xml:space="preserve"> koji je stupio na snagu 01.01.2017.</w:t>
      </w:r>
      <w:r>
        <w:rPr>
          <w:rFonts w:ascii="Calibri" w:hAnsi="Calibri" w:cs="Calibri"/>
        </w:rPr>
        <w:t xml:space="preserve"> </w:t>
      </w:r>
      <w:r w:rsidRPr="001B10B3">
        <w:rPr>
          <w:rFonts w:ascii="Calibri" w:hAnsi="Calibri" w:cs="Calibri"/>
        </w:rPr>
        <w:t>godine</w:t>
      </w:r>
      <w:r>
        <w:rPr>
          <w:rFonts w:ascii="Calibri" w:hAnsi="Calibri" w:cs="Calibri"/>
        </w:rPr>
        <w:t>, Porezna uprava otpisuje p</w:t>
      </w:r>
      <w:r w:rsidRPr="001B10B3">
        <w:rPr>
          <w:rFonts w:ascii="Calibri" w:hAnsi="Calibri" w:cs="Calibri"/>
        </w:rPr>
        <w:t>otraživanja za koje je nastupila zastara iz poreznih evidencija sistemskim otpisom svake godine</w:t>
      </w:r>
      <w:r>
        <w:rPr>
          <w:rFonts w:ascii="Calibri" w:hAnsi="Calibri" w:cs="Calibri"/>
        </w:rPr>
        <w:t xml:space="preserve"> i</w:t>
      </w:r>
      <w:r w:rsidRPr="001B10B3">
        <w:rPr>
          <w:rFonts w:ascii="Calibri" w:hAnsi="Calibri" w:cs="Calibri"/>
        </w:rPr>
        <w:t xml:space="preserve"> temeljem rješenja donesenih po osnovi</w:t>
      </w:r>
      <w:r>
        <w:rPr>
          <w:rFonts w:ascii="Calibri" w:hAnsi="Calibri" w:cs="Calibri"/>
        </w:rPr>
        <w:t xml:space="preserve"> </w:t>
      </w:r>
      <w:r w:rsidRPr="001B10B3">
        <w:rPr>
          <w:rFonts w:ascii="Calibri" w:hAnsi="Calibri" w:cs="Calibri"/>
        </w:rPr>
        <w:t xml:space="preserve"> istaknutog prigovora zastare odnosno službenih bilješki donesenih po službenoj dužnost</w:t>
      </w:r>
      <w:r>
        <w:rPr>
          <w:rFonts w:ascii="Calibri" w:hAnsi="Calibri" w:cs="Calibri"/>
        </w:rPr>
        <w:t>i (</w:t>
      </w:r>
      <w:r w:rsidRPr="001B10B3">
        <w:rPr>
          <w:rFonts w:ascii="Calibri" w:hAnsi="Calibri" w:cs="Calibri"/>
        </w:rPr>
        <w:t>prije poduzimanja ovršnih mjera, prijava potraživanja, izrada raznih potvrda)</w:t>
      </w:r>
      <w:r>
        <w:rPr>
          <w:rFonts w:ascii="Calibri" w:hAnsi="Calibri" w:cs="Calibri"/>
        </w:rPr>
        <w:t>,</w:t>
      </w:r>
      <w:r w:rsidRPr="001B10B3">
        <w:rPr>
          <w:rFonts w:ascii="Calibri" w:hAnsi="Calibri" w:cs="Calibri"/>
        </w:rPr>
        <w:t xml:space="preserve"> ako se utvrdi da je za dug ili dio duga nastupila zastara prava na naplatu.</w:t>
      </w:r>
    </w:p>
    <w:p w:rsidR="00360207" w:rsidRPr="00402A86" w:rsidRDefault="00360207" w:rsidP="00360207">
      <w:pPr>
        <w:autoSpaceDE w:val="0"/>
        <w:autoSpaceDN w:val="0"/>
        <w:adjustRightInd w:val="0"/>
        <w:spacing w:after="0" w:line="240" w:lineRule="auto"/>
        <w:jc w:val="both"/>
        <w:rPr>
          <w:rFonts w:ascii="Calibri" w:hAnsi="Calibri" w:cs="Calibri"/>
        </w:rPr>
      </w:pPr>
      <w:r w:rsidRPr="00402A86">
        <w:rPr>
          <w:rFonts w:ascii="Calibri" w:hAnsi="Calibri" w:cs="Calibri"/>
        </w:rPr>
        <w:t>U mjesecu ožujku 2019. godine proveden je sistemski otpis duga za koji je s 01.01.2019. godine nastupila zastara prava na naplatu, a isto tako redovno se provode otpisi u postupku rješavanja zahtjeva poreznih obveznika za utvrđivanje nastupa zastare prava na naplatu.</w:t>
      </w:r>
    </w:p>
    <w:p w:rsidR="00360207" w:rsidRDefault="00360207" w:rsidP="00360207">
      <w:pPr>
        <w:autoSpaceDE w:val="0"/>
        <w:autoSpaceDN w:val="0"/>
        <w:adjustRightInd w:val="0"/>
        <w:spacing w:after="0" w:line="240" w:lineRule="auto"/>
        <w:jc w:val="both"/>
        <w:rPr>
          <w:rFonts w:ascii="Calibri" w:hAnsi="Calibri" w:cs="Calibri"/>
        </w:rPr>
      </w:pPr>
      <w:r w:rsidRPr="00402A86">
        <w:rPr>
          <w:rFonts w:ascii="Calibri" w:hAnsi="Calibri" w:cs="Calibri"/>
        </w:rPr>
        <w:t>U mjesecu prosincu 2019. godine proveden je sistemski otpis poreznog duga za porezne obveznike nad kojima je okončan stečaj i likvidacijski postupak,  za obveznike koji su brisani temeljem Zakona o sudskom registru ili je obveznik prestao postojati na drugi način.</w:t>
      </w:r>
    </w:p>
    <w:p w:rsidR="00360207" w:rsidRDefault="00360207" w:rsidP="00360207">
      <w:pPr>
        <w:spacing w:after="0"/>
        <w:rPr>
          <w:b/>
        </w:rPr>
      </w:pPr>
    </w:p>
    <w:p w:rsidR="00360207" w:rsidRDefault="00360207" w:rsidP="00360207">
      <w:r>
        <w:rPr>
          <w:b/>
        </w:rPr>
        <w:t>Bilješka br. 16</w:t>
      </w:r>
      <w:r>
        <w:t xml:space="preserve"> </w:t>
      </w:r>
      <w:r w:rsidRPr="006627CA">
        <w:rPr>
          <w:b/>
        </w:rPr>
        <w:t>– AOP 151 Potraživanja za prihode od imovine</w:t>
      </w:r>
    </w:p>
    <w:tbl>
      <w:tblPr>
        <w:tblStyle w:val="TableGrid"/>
        <w:tblW w:w="0" w:type="auto"/>
        <w:tblLook w:val="04A0" w:firstRow="1" w:lastRow="0" w:firstColumn="1" w:lastColumn="0" w:noHBand="0" w:noVBand="1"/>
      </w:tblPr>
      <w:tblGrid>
        <w:gridCol w:w="805"/>
        <w:gridCol w:w="2114"/>
        <w:gridCol w:w="568"/>
        <w:gridCol w:w="1660"/>
        <w:gridCol w:w="1660"/>
        <w:gridCol w:w="1124"/>
        <w:gridCol w:w="1131"/>
      </w:tblGrid>
      <w:tr w:rsidR="00360207" w:rsidRPr="00774066" w:rsidTr="00360207">
        <w:trPr>
          <w:trHeight w:val="600"/>
        </w:trPr>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pPr>
              <w:jc w:val="center"/>
            </w:pPr>
            <w:r w:rsidRPr="00774066">
              <w:t>OPIS</w:t>
            </w:r>
          </w:p>
        </w:tc>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0" w:type="auto"/>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AF1142">
              <w:rPr>
                <w:sz w:val="16"/>
                <w:szCs w:val="16"/>
              </w:rPr>
              <w:t>7=5-4</w:t>
            </w:r>
          </w:p>
        </w:tc>
      </w:tr>
      <w:tr w:rsidR="00360207" w:rsidTr="00360207">
        <w:trPr>
          <w:trHeight w:val="300"/>
        </w:trPr>
        <w:tc>
          <w:tcPr>
            <w:tcW w:w="0" w:type="auto"/>
            <w:noWrap/>
            <w:vAlign w:val="center"/>
            <w:hideMark/>
          </w:tcPr>
          <w:p w:rsidR="00360207" w:rsidRPr="000362D3" w:rsidRDefault="00360207" w:rsidP="00360207">
            <w:pPr>
              <w:jc w:val="right"/>
            </w:pPr>
            <w:r>
              <w:t>164</w:t>
            </w:r>
          </w:p>
        </w:tc>
        <w:tc>
          <w:tcPr>
            <w:tcW w:w="0" w:type="auto"/>
            <w:vAlign w:val="center"/>
            <w:hideMark/>
          </w:tcPr>
          <w:p w:rsidR="00360207" w:rsidRPr="000362D3" w:rsidRDefault="00360207" w:rsidP="00360207">
            <w:r w:rsidRPr="00600098">
              <w:t>Potraživanja za prihode od imovine</w:t>
            </w:r>
          </w:p>
        </w:tc>
        <w:tc>
          <w:tcPr>
            <w:tcW w:w="0" w:type="auto"/>
            <w:noWrap/>
            <w:vAlign w:val="center"/>
            <w:hideMark/>
          </w:tcPr>
          <w:p w:rsidR="00360207" w:rsidRPr="000362D3" w:rsidRDefault="00360207" w:rsidP="00360207">
            <w:pPr>
              <w:jc w:val="right"/>
            </w:pPr>
            <w:r>
              <w:t>151</w:t>
            </w:r>
          </w:p>
        </w:tc>
        <w:tc>
          <w:tcPr>
            <w:tcW w:w="0" w:type="auto"/>
            <w:noWrap/>
            <w:vAlign w:val="center"/>
            <w:hideMark/>
          </w:tcPr>
          <w:p w:rsidR="00360207" w:rsidRPr="00E26CDE" w:rsidRDefault="00360207" w:rsidP="00360207">
            <w:pPr>
              <w:jc w:val="right"/>
            </w:pPr>
            <w:r>
              <w:t>172.869.334</w:t>
            </w:r>
          </w:p>
        </w:tc>
        <w:tc>
          <w:tcPr>
            <w:tcW w:w="0" w:type="auto"/>
            <w:noWrap/>
            <w:vAlign w:val="center"/>
          </w:tcPr>
          <w:p w:rsidR="00360207" w:rsidRDefault="00360207" w:rsidP="00360207">
            <w:pPr>
              <w:jc w:val="right"/>
            </w:pPr>
            <w:r>
              <w:t>177.446.355</w:t>
            </w:r>
          </w:p>
        </w:tc>
        <w:tc>
          <w:tcPr>
            <w:tcW w:w="0" w:type="auto"/>
            <w:noWrap/>
            <w:vAlign w:val="center"/>
          </w:tcPr>
          <w:p w:rsidR="00360207" w:rsidRPr="003F015E" w:rsidRDefault="00360207" w:rsidP="00360207">
            <w:pPr>
              <w:jc w:val="right"/>
            </w:pPr>
            <w:r>
              <w:t>102,6</w:t>
            </w:r>
          </w:p>
        </w:tc>
        <w:tc>
          <w:tcPr>
            <w:tcW w:w="0" w:type="auto"/>
            <w:noWrap/>
            <w:vAlign w:val="center"/>
          </w:tcPr>
          <w:p w:rsidR="00360207" w:rsidRDefault="00360207" w:rsidP="00360207">
            <w:pPr>
              <w:jc w:val="right"/>
            </w:pPr>
            <w:r>
              <w:t>4.577.021</w:t>
            </w:r>
          </w:p>
        </w:tc>
      </w:tr>
    </w:tbl>
    <w:p w:rsidR="006627CA" w:rsidRDefault="006627CA" w:rsidP="00360207"/>
    <w:p w:rsidR="00360207" w:rsidRDefault="00360207" w:rsidP="00360207">
      <w:r>
        <w:t>Prikaz analitike potraživanja za prihode od imovine iz Glavne knjige:</w:t>
      </w:r>
    </w:p>
    <w:tbl>
      <w:tblPr>
        <w:tblW w:w="9098" w:type="dxa"/>
        <w:tblLook w:val="04A0" w:firstRow="1" w:lastRow="0" w:firstColumn="1" w:lastColumn="0" w:noHBand="0" w:noVBand="1"/>
      </w:tblPr>
      <w:tblGrid>
        <w:gridCol w:w="1109"/>
        <w:gridCol w:w="3485"/>
        <w:gridCol w:w="1503"/>
        <w:gridCol w:w="1503"/>
        <w:gridCol w:w="1498"/>
      </w:tblGrid>
      <w:tr w:rsidR="00360207" w:rsidRPr="00C730C4" w:rsidTr="00360207">
        <w:trPr>
          <w:trHeight w:val="303"/>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sz w:val="20"/>
                <w:szCs w:val="20"/>
                <w:lang w:eastAsia="hr-HR"/>
              </w:rPr>
            </w:pPr>
            <w:r w:rsidRPr="00C730C4">
              <w:rPr>
                <w:rFonts w:ascii="Calibri" w:eastAsia="Times New Roman" w:hAnsi="Calibri" w:cs="Calibri"/>
                <w:sz w:val="20"/>
                <w:szCs w:val="20"/>
                <w:lang w:eastAsia="hr-HR"/>
              </w:rPr>
              <w:t>BROJ RAČUNA</w:t>
            </w:r>
          </w:p>
        </w:tc>
        <w:tc>
          <w:tcPr>
            <w:tcW w:w="3522"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NAZIV</w:t>
            </w:r>
          </w:p>
        </w:tc>
        <w:tc>
          <w:tcPr>
            <w:tcW w:w="1506"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Stanje 01.01.19.</w:t>
            </w:r>
          </w:p>
        </w:tc>
        <w:tc>
          <w:tcPr>
            <w:tcW w:w="1506"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Stanje 31.12.19.</w:t>
            </w:r>
          </w:p>
        </w:tc>
        <w:tc>
          <w:tcPr>
            <w:tcW w:w="1504" w:type="dxa"/>
            <w:tcBorders>
              <w:top w:val="single" w:sz="4" w:space="0" w:color="auto"/>
              <w:left w:val="nil"/>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Povećanje/</w:t>
            </w:r>
          </w:p>
        </w:tc>
      </w:tr>
      <w:tr w:rsidR="00360207" w:rsidRPr="00C730C4" w:rsidTr="00360207">
        <w:trPr>
          <w:trHeight w:val="303"/>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360207" w:rsidRPr="00C730C4" w:rsidRDefault="00360207" w:rsidP="00360207">
            <w:pPr>
              <w:spacing w:after="0" w:line="240" w:lineRule="auto"/>
              <w:rPr>
                <w:rFonts w:ascii="Calibri" w:eastAsia="Times New Roman" w:hAnsi="Calibri" w:cs="Calibri"/>
                <w:sz w:val="20"/>
                <w:szCs w:val="20"/>
                <w:lang w:eastAsia="hr-HR"/>
              </w:rPr>
            </w:pPr>
          </w:p>
        </w:tc>
        <w:tc>
          <w:tcPr>
            <w:tcW w:w="3522" w:type="dxa"/>
            <w:vMerge/>
            <w:tcBorders>
              <w:top w:val="single" w:sz="4" w:space="0" w:color="auto"/>
              <w:left w:val="single" w:sz="4" w:space="0" w:color="auto"/>
              <w:bottom w:val="single" w:sz="4" w:space="0" w:color="auto"/>
              <w:right w:val="single" w:sz="4" w:space="0" w:color="auto"/>
            </w:tcBorders>
            <w:vAlign w:val="center"/>
            <w:hideMark/>
          </w:tcPr>
          <w:p w:rsidR="00360207" w:rsidRPr="00C730C4" w:rsidRDefault="00360207" w:rsidP="00360207">
            <w:pPr>
              <w:spacing w:after="0" w:line="240" w:lineRule="auto"/>
              <w:rPr>
                <w:rFonts w:ascii="Calibri" w:eastAsia="Times New Roman" w:hAnsi="Calibri" w:cs="Calibri"/>
                <w:lang w:eastAsia="hr-HR"/>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60207" w:rsidRPr="00C730C4" w:rsidRDefault="00360207" w:rsidP="00360207">
            <w:pPr>
              <w:spacing w:after="0" w:line="240" w:lineRule="auto"/>
              <w:rPr>
                <w:rFonts w:ascii="Calibri" w:eastAsia="Times New Roman" w:hAnsi="Calibri" w:cs="Calibri"/>
                <w:lang w:eastAsia="hr-HR"/>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60207" w:rsidRPr="00C730C4" w:rsidRDefault="00360207" w:rsidP="00360207">
            <w:pPr>
              <w:spacing w:after="0" w:line="240" w:lineRule="auto"/>
              <w:rPr>
                <w:rFonts w:ascii="Calibri" w:eastAsia="Times New Roman" w:hAnsi="Calibri" w:cs="Calibri"/>
                <w:lang w:eastAsia="hr-HR"/>
              </w:rPr>
            </w:pPr>
          </w:p>
        </w:tc>
        <w:tc>
          <w:tcPr>
            <w:tcW w:w="1504" w:type="dxa"/>
            <w:tcBorders>
              <w:top w:val="nil"/>
              <w:left w:val="nil"/>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Smanjenje</w:t>
            </w:r>
          </w:p>
        </w:tc>
      </w:tr>
      <w:tr w:rsidR="00360207" w:rsidRPr="00C730C4" w:rsidTr="00360207">
        <w:trPr>
          <w:trHeight w:val="257"/>
        </w:trPr>
        <w:tc>
          <w:tcPr>
            <w:tcW w:w="1060" w:type="dxa"/>
            <w:tcBorders>
              <w:top w:val="nil"/>
              <w:left w:val="single" w:sz="4" w:space="0" w:color="auto"/>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1</w:t>
            </w:r>
          </w:p>
        </w:tc>
        <w:tc>
          <w:tcPr>
            <w:tcW w:w="3522" w:type="dxa"/>
            <w:tcBorders>
              <w:top w:val="nil"/>
              <w:left w:val="nil"/>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2</w:t>
            </w:r>
          </w:p>
        </w:tc>
        <w:tc>
          <w:tcPr>
            <w:tcW w:w="1506" w:type="dxa"/>
            <w:tcBorders>
              <w:top w:val="nil"/>
              <w:left w:val="nil"/>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3</w:t>
            </w:r>
          </w:p>
        </w:tc>
        <w:tc>
          <w:tcPr>
            <w:tcW w:w="1506" w:type="dxa"/>
            <w:tcBorders>
              <w:top w:val="nil"/>
              <w:left w:val="nil"/>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4</w:t>
            </w:r>
          </w:p>
        </w:tc>
        <w:tc>
          <w:tcPr>
            <w:tcW w:w="1504" w:type="dxa"/>
            <w:tcBorders>
              <w:top w:val="nil"/>
              <w:left w:val="nil"/>
              <w:bottom w:val="single" w:sz="4" w:space="0" w:color="auto"/>
              <w:right w:val="single" w:sz="4" w:space="0" w:color="auto"/>
            </w:tcBorders>
            <w:shd w:val="clear" w:color="000000" w:fill="DEEAF6"/>
            <w:vAlign w:val="center"/>
            <w:hideMark/>
          </w:tcPr>
          <w:p w:rsidR="00360207" w:rsidRPr="00C730C4" w:rsidRDefault="00360207" w:rsidP="00360207">
            <w:pPr>
              <w:spacing w:after="0" w:line="240" w:lineRule="auto"/>
              <w:jc w:val="center"/>
              <w:rPr>
                <w:rFonts w:ascii="Calibri" w:eastAsia="Times New Roman" w:hAnsi="Calibri" w:cs="Calibri"/>
                <w:sz w:val="16"/>
                <w:szCs w:val="16"/>
                <w:lang w:eastAsia="hr-HR"/>
              </w:rPr>
            </w:pPr>
            <w:r w:rsidRPr="00C730C4">
              <w:rPr>
                <w:rFonts w:ascii="Calibri" w:eastAsia="Times New Roman" w:hAnsi="Calibri" w:cs="Calibri"/>
                <w:sz w:val="16"/>
                <w:szCs w:val="16"/>
                <w:lang w:eastAsia="hr-HR"/>
              </w:rPr>
              <w:t>5=4-3</w:t>
            </w:r>
          </w:p>
        </w:tc>
      </w:tr>
      <w:tr w:rsidR="00360207" w:rsidRPr="00C730C4" w:rsidTr="00360207">
        <w:trPr>
          <w:trHeight w:val="90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16413</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na oročena sredstva i depozite po viđenju – Centar banka d.d. u stečaju</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83.178</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83.178</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16414000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Zatezne kamate – SANK d.o.o. i dr.</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4.146</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4.146</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16414001</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Zatezne kamate - radni spor</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1.243</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1.243</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4D5F48">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16414301</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Zatezne kamate po prihodima od prodaje zemljišta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85.207.246</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89.992.847</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4.785.601</w:t>
            </w:r>
          </w:p>
        </w:tc>
      </w:tr>
      <w:tr w:rsidR="00360207" w:rsidRPr="00C730C4" w:rsidTr="004D5F48">
        <w:trPr>
          <w:trHeight w:val="60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16414302</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Zatezne kamate po ugovorima o pravu građenja</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6.880.311</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6.032.276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-848.035</w:t>
            </w:r>
          </w:p>
        </w:tc>
      </w:tr>
      <w:tr w:rsidR="00360207" w:rsidRPr="00C730C4" w:rsidTr="004D5F48">
        <w:trPr>
          <w:trHeight w:val="60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16421903</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Koncesije za obavljanje pogrebnih usluga</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27.654</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27.654</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16421908</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Koncesije za obavljanje javne zdravstvene službe</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1.039.427</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967.680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-71.747</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16421909</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Koncesija za čišćenje septičkih i sabirnih jama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16422202</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Zakup poljoprivrednog zemljišta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3.722</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3.722</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60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16422203</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Zakup poljoprivrednog zemljišta u vlasništvu države</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42.367</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172.647</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130.280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16422400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Najam stanova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11.192.726</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12.540.945</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1.348.219</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16422500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Zakup nekretnina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19.591.944</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17.782.100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-1.809.844</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 </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Prihodi od zakupa za: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 </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 </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B80F5C">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16422901</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stare kioske</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53.499</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50.736</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-2.763</w:t>
            </w:r>
          </w:p>
        </w:tc>
      </w:tr>
      <w:tr w:rsidR="00360207" w:rsidRPr="00C730C4" w:rsidTr="00B80F5C">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lastRenderedPageBreak/>
              <w:t>16422902</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nove kioske</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496.903</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169.920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-326.983</w:t>
            </w:r>
          </w:p>
        </w:tc>
      </w:tr>
      <w:tr w:rsidR="00360207" w:rsidRPr="00C730C4" w:rsidTr="00B80F5C">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16422903</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pokretne naprave</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93.476</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128.495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35.019</w:t>
            </w:r>
          </w:p>
        </w:tc>
      </w:tr>
      <w:tr w:rsidR="00360207" w:rsidRPr="00C730C4" w:rsidTr="00B80F5C">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16422904</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kiosk (poduzeća)</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437</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437</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B80F5C">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16422905</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terase</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4.567.160</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3.972.830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-594.330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16422907</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reklamne objekte</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85.702</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85.702</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16422908</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reklamne panoe</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9.094.966</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9.489.213</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394.247</w:t>
            </w:r>
          </w:p>
        </w:tc>
      </w:tr>
      <w:tr w:rsidR="00360207" w:rsidRPr="00C730C4" w:rsidTr="00B772A3">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16422912</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organizaciju gradilišta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1.748.129</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2.258.141</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510.012</w:t>
            </w:r>
          </w:p>
        </w:tc>
      </w:tr>
      <w:tr w:rsidR="00360207" w:rsidRPr="00C730C4" w:rsidTr="00B772A3">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16422916</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parkirališna mjesta</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179.815</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177.773</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-2.042</w:t>
            </w:r>
          </w:p>
        </w:tc>
      </w:tr>
      <w:tr w:rsidR="00360207" w:rsidRPr="00C730C4" w:rsidTr="00B772A3">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16422920</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neizgrađeno građevinsko zemljište</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138.176</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-138.176</w:t>
            </w:r>
          </w:p>
        </w:tc>
      </w:tr>
      <w:tr w:rsidR="00360207" w:rsidRPr="00C730C4" w:rsidTr="00B772A3">
        <w:trPr>
          <w:trHeight w:val="30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16422922</w:t>
            </w:r>
          </w:p>
        </w:tc>
        <w:tc>
          <w:tcPr>
            <w:tcW w:w="3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prometne poligone</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32.168</w:t>
            </w:r>
          </w:p>
        </w:tc>
        <w:tc>
          <w:tcPr>
            <w:tcW w:w="1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47.851</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15.683</w:t>
            </w:r>
          </w:p>
        </w:tc>
      </w:tr>
      <w:tr w:rsidR="00360207" w:rsidRPr="00C730C4" w:rsidTr="00B772A3">
        <w:trPr>
          <w:trHeight w:val="60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16422923</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neizgrađeno građevinsko zemljište 7811-230</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3.393.668</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3.516.888</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123.220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16422926</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 bankomati na poslovnim prostorima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3.875</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-3.875</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16423000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Tržnica Gorica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1.444.687</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1.351.039</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-93.648</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16423300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Naknada za korištenje prostora elektrana</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1.198.506</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1.512.162</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313.656</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16423600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Prihod od spomeničke rente po metru četvornom</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878.281</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-878.281</w:t>
            </w:r>
          </w:p>
        </w:tc>
      </w:tr>
      <w:tr w:rsidR="00360207" w:rsidRPr="00C730C4" w:rsidTr="007341E5">
        <w:trPr>
          <w:trHeight w:val="90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16423900</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Naknada za promjenu namjene poljoprivrednog zemljišta u građevinsko zemljište</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2.886.503</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3.466.602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580.099</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16424200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Naknada za izvanredni prijevoz</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23.793</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28.830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5.037</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16424300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Naknada za prekomjernu uporabu javne ceste</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161.738</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530.556</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368.818</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16429900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Naknada za zadržavanje nezakonito izgrađene zgrade</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20.819.657</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21.558.341</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738.684</w:t>
            </w:r>
          </w:p>
        </w:tc>
      </w:tr>
      <w:tr w:rsidR="00360207" w:rsidRPr="00C730C4" w:rsidTr="00360207">
        <w:trPr>
          <w:trHeight w:val="606"/>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16432036</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za dane zajmove – stambeni kredit</w:t>
            </w:r>
          </w:p>
        </w:tc>
        <w:tc>
          <w:tcPr>
            <w:tcW w:w="1506"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1.829</w:t>
            </w:r>
          </w:p>
        </w:tc>
        <w:tc>
          <w:tcPr>
            <w:tcW w:w="1506"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-1.829</w:t>
            </w:r>
          </w:p>
        </w:tc>
      </w:tr>
      <w:tr w:rsidR="00360207" w:rsidRPr="00C730C4" w:rsidTr="00D50769">
        <w:trPr>
          <w:trHeight w:val="1213"/>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16435000</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na dane zajmove kreditnim i ostalim financijskim institucijama izvan javnog sektora – Drvo Sertić d.o.o.</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1.355.687</w:t>
            </w:r>
          </w:p>
        </w:tc>
        <w:tc>
          <w:tcPr>
            <w:tcW w:w="1506" w:type="dxa"/>
            <w:tcBorders>
              <w:top w:val="single" w:sz="4" w:space="0" w:color="auto"/>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1.355.687</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90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lang w:eastAsia="hr-HR"/>
              </w:rPr>
            </w:pPr>
            <w:r w:rsidRPr="00C730C4">
              <w:rPr>
                <w:rFonts w:ascii="Calibri" w:eastAsia="Times New Roman" w:hAnsi="Calibri" w:cs="Calibri"/>
                <w:lang w:eastAsia="hr-HR"/>
              </w:rPr>
              <w:t>16436000</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Kamate na dane zajmove trgovačkim društvima i obrtnicima izvan javnog sektora – SANK d.o.o.</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136.714</w:t>
            </w:r>
          </w:p>
        </w:tc>
        <w:tc>
          <w:tcPr>
            <w:tcW w:w="1506" w:type="dxa"/>
            <w:tcBorders>
              <w:top w:val="nil"/>
              <w:left w:val="nil"/>
              <w:bottom w:val="single" w:sz="4" w:space="0" w:color="auto"/>
              <w:right w:val="single" w:sz="4" w:space="0" w:color="auto"/>
            </w:tcBorders>
            <w:shd w:val="clear" w:color="000000" w:fill="FFFFFF"/>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136.714</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0</w:t>
            </w:r>
          </w:p>
        </w:tc>
      </w:tr>
      <w:tr w:rsidR="00360207" w:rsidRPr="00C730C4" w:rsidTr="00360207">
        <w:trPr>
          <w:trHeight w:val="303"/>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center"/>
              <w:rPr>
                <w:rFonts w:ascii="Calibri" w:eastAsia="Times New Roman" w:hAnsi="Calibri" w:cs="Calibri"/>
                <w:b/>
                <w:bCs/>
                <w:lang w:eastAsia="hr-HR"/>
              </w:rPr>
            </w:pPr>
            <w:r w:rsidRPr="00C730C4">
              <w:rPr>
                <w:rFonts w:ascii="Calibri" w:eastAsia="Times New Roman" w:hAnsi="Calibri" w:cs="Calibri"/>
                <w:b/>
                <w:bCs/>
                <w:lang w:eastAsia="hr-HR"/>
              </w:rPr>
              <w:t> </w:t>
            </w:r>
          </w:p>
        </w:tc>
        <w:tc>
          <w:tcPr>
            <w:tcW w:w="3522"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rPr>
                <w:rFonts w:ascii="Calibri" w:eastAsia="Times New Roman" w:hAnsi="Calibri" w:cs="Calibri"/>
                <w:lang w:eastAsia="hr-HR"/>
              </w:rPr>
            </w:pPr>
            <w:r w:rsidRPr="00C730C4">
              <w:rPr>
                <w:rFonts w:ascii="Calibri" w:eastAsia="Times New Roman" w:hAnsi="Calibri" w:cs="Calibri"/>
                <w:lang w:eastAsia="hr-HR"/>
              </w:rPr>
              <w:t>UKUPNO</w:t>
            </w:r>
          </w:p>
        </w:tc>
        <w:tc>
          <w:tcPr>
            <w:tcW w:w="1506"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172.869.335</w:t>
            </w:r>
          </w:p>
        </w:tc>
        <w:tc>
          <w:tcPr>
            <w:tcW w:w="1506"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177.446.355</w:t>
            </w:r>
          </w:p>
        </w:tc>
        <w:tc>
          <w:tcPr>
            <w:tcW w:w="1504" w:type="dxa"/>
            <w:tcBorders>
              <w:top w:val="nil"/>
              <w:left w:val="nil"/>
              <w:bottom w:val="single" w:sz="4" w:space="0" w:color="auto"/>
              <w:right w:val="single" w:sz="4" w:space="0" w:color="auto"/>
            </w:tcBorders>
            <w:shd w:val="clear" w:color="auto" w:fill="auto"/>
            <w:vAlign w:val="center"/>
            <w:hideMark/>
          </w:tcPr>
          <w:p w:rsidR="00360207" w:rsidRPr="00C730C4" w:rsidRDefault="00360207" w:rsidP="00360207">
            <w:pPr>
              <w:spacing w:after="0" w:line="240" w:lineRule="auto"/>
              <w:jc w:val="right"/>
              <w:rPr>
                <w:rFonts w:ascii="Calibri" w:eastAsia="Times New Roman" w:hAnsi="Calibri" w:cs="Calibri"/>
                <w:lang w:eastAsia="hr-HR"/>
              </w:rPr>
            </w:pPr>
            <w:r w:rsidRPr="00C730C4">
              <w:rPr>
                <w:rFonts w:ascii="Calibri" w:eastAsia="Times New Roman" w:hAnsi="Calibri" w:cs="Calibri"/>
                <w:lang w:eastAsia="hr-HR"/>
              </w:rPr>
              <w:t>4.577.020</w:t>
            </w:r>
          </w:p>
        </w:tc>
      </w:tr>
    </w:tbl>
    <w:p w:rsidR="00360207" w:rsidRDefault="00360207" w:rsidP="00360207">
      <w:pPr>
        <w:spacing w:after="0"/>
        <w:rPr>
          <w:b/>
        </w:rPr>
      </w:pPr>
    </w:p>
    <w:p w:rsidR="00B80F5C" w:rsidRDefault="00B80F5C" w:rsidP="00360207">
      <w:pPr>
        <w:rPr>
          <w:b/>
        </w:rPr>
      </w:pPr>
    </w:p>
    <w:p w:rsidR="00B80F5C" w:rsidRDefault="00B80F5C" w:rsidP="00360207">
      <w:pPr>
        <w:rPr>
          <w:b/>
        </w:rPr>
      </w:pPr>
    </w:p>
    <w:p w:rsidR="00B80F5C" w:rsidRDefault="00B80F5C" w:rsidP="00360207">
      <w:pPr>
        <w:rPr>
          <w:b/>
        </w:rPr>
      </w:pPr>
    </w:p>
    <w:p w:rsidR="00B80F5C" w:rsidRDefault="00B80F5C" w:rsidP="00360207">
      <w:pPr>
        <w:rPr>
          <w:b/>
        </w:rPr>
      </w:pPr>
    </w:p>
    <w:p w:rsidR="00360207" w:rsidRPr="006627CA" w:rsidRDefault="00360207" w:rsidP="00360207">
      <w:pPr>
        <w:rPr>
          <w:b/>
        </w:rPr>
      </w:pPr>
      <w:r>
        <w:rPr>
          <w:b/>
        </w:rPr>
        <w:lastRenderedPageBreak/>
        <w:t>Bilješka br. 17</w:t>
      </w:r>
      <w:r>
        <w:t xml:space="preserve"> – </w:t>
      </w:r>
      <w:r w:rsidRPr="006627CA">
        <w:rPr>
          <w:b/>
        </w:rPr>
        <w:t>AOP 152 Potraživanja za upravne i administrativne pristojbe, pristojbe po posebnim propisima i naknade</w:t>
      </w:r>
    </w:p>
    <w:tbl>
      <w:tblPr>
        <w:tblStyle w:val="TableGrid"/>
        <w:tblW w:w="0" w:type="auto"/>
        <w:jc w:val="center"/>
        <w:tblLook w:val="04A0" w:firstRow="1" w:lastRow="0" w:firstColumn="1" w:lastColumn="0" w:noHBand="0" w:noVBand="1"/>
      </w:tblPr>
      <w:tblGrid>
        <w:gridCol w:w="805"/>
        <w:gridCol w:w="2202"/>
        <w:gridCol w:w="568"/>
        <w:gridCol w:w="1660"/>
        <w:gridCol w:w="1660"/>
        <w:gridCol w:w="947"/>
        <w:gridCol w:w="1220"/>
      </w:tblGrid>
      <w:tr w:rsidR="00360207" w:rsidRPr="00774066" w:rsidTr="00360207">
        <w:trPr>
          <w:trHeight w:val="600"/>
          <w:jc w:val="center"/>
        </w:trPr>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pPr>
              <w:jc w:val="center"/>
            </w:pPr>
            <w:r w:rsidRPr="00774066">
              <w:t>OPIS</w:t>
            </w:r>
          </w:p>
        </w:tc>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0" w:type="auto"/>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360207" w:rsidRPr="00774066" w:rsidRDefault="00360207" w:rsidP="00360207">
            <w:pPr>
              <w:jc w:val="center"/>
            </w:pPr>
            <w:r>
              <w:t>Smanjenje</w:t>
            </w:r>
          </w:p>
        </w:tc>
      </w:tr>
      <w:tr w:rsidR="00360207" w:rsidRPr="00774066" w:rsidTr="00360207">
        <w:trPr>
          <w:trHeight w:val="195"/>
          <w:jc w:val="center"/>
        </w:trPr>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AF1142">
              <w:rPr>
                <w:sz w:val="16"/>
                <w:szCs w:val="16"/>
              </w:rPr>
              <w:t>7=5-4</w:t>
            </w:r>
          </w:p>
        </w:tc>
      </w:tr>
      <w:tr w:rsidR="00360207" w:rsidTr="00360207">
        <w:trPr>
          <w:trHeight w:val="300"/>
          <w:jc w:val="center"/>
        </w:trPr>
        <w:tc>
          <w:tcPr>
            <w:tcW w:w="0" w:type="auto"/>
            <w:noWrap/>
            <w:vAlign w:val="center"/>
            <w:hideMark/>
          </w:tcPr>
          <w:p w:rsidR="00360207" w:rsidRPr="000362D3" w:rsidRDefault="00360207" w:rsidP="00360207">
            <w:pPr>
              <w:jc w:val="right"/>
            </w:pPr>
            <w:r>
              <w:t>165</w:t>
            </w:r>
          </w:p>
        </w:tc>
        <w:tc>
          <w:tcPr>
            <w:tcW w:w="0" w:type="auto"/>
            <w:vAlign w:val="center"/>
            <w:hideMark/>
          </w:tcPr>
          <w:p w:rsidR="00360207" w:rsidRPr="000362D3" w:rsidRDefault="00360207" w:rsidP="00360207">
            <w:r w:rsidRPr="00D4387F">
              <w:t>Potraživanja za upravne i administrativne pristojbe, pristojbe po posebnim propisima i naknade</w:t>
            </w:r>
          </w:p>
        </w:tc>
        <w:tc>
          <w:tcPr>
            <w:tcW w:w="0" w:type="auto"/>
            <w:noWrap/>
            <w:vAlign w:val="center"/>
            <w:hideMark/>
          </w:tcPr>
          <w:p w:rsidR="00360207" w:rsidRPr="000362D3" w:rsidRDefault="00360207" w:rsidP="00360207">
            <w:pPr>
              <w:jc w:val="right"/>
            </w:pPr>
            <w:r>
              <w:t>152</w:t>
            </w:r>
          </w:p>
        </w:tc>
        <w:tc>
          <w:tcPr>
            <w:tcW w:w="0" w:type="auto"/>
            <w:noWrap/>
            <w:vAlign w:val="center"/>
            <w:hideMark/>
          </w:tcPr>
          <w:p w:rsidR="00360207" w:rsidRPr="00E26CDE" w:rsidRDefault="00360207" w:rsidP="00360207">
            <w:pPr>
              <w:jc w:val="right"/>
            </w:pPr>
            <w:r>
              <w:t>606.232.295</w:t>
            </w:r>
          </w:p>
        </w:tc>
        <w:tc>
          <w:tcPr>
            <w:tcW w:w="0" w:type="auto"/>
            <w:noWrap/>
            <w:vAlign w:val="center"/>
          </w:tcPr>
          <w:p w:rsidR="00360207" w:rsidRDefault="00360207" w:rsidP="00360207">
            <w:pPr>
              <w:jc w:val="right"/>
            </w:pPr>
            <w:r>
              <w:t>591.286.274</w:t>
            </w:r>
          </w:p>
        </w:tc>
        <w:tc>
          <w:tcPr>
            <w:tcW w:w="0" w:type="auto"/>
            <w:noWrap/>
            <w:vAlign w:val="center"/>
          </w:tcPr>
          <w:p w:rsidR="00360207" w:rsidRPr="003F015E" w:rsidRDefault="00360207" w:rsidP="00360207">
            <w:pPr>
              <w:jc w:val="right"/>
            </w:pPr>
            <w:r>
              <w:t>97,5</w:t>
            </w:r>
          </w:p>
        </w:tc>
        <w:tc>
          <w:tcPr>
            <w:tcW w:w="0" w:type="auto"/>
            <w:noWrap/>
            <w:vAlign w:val="center"/>
          </w:tcPr>
          <w:p w:rsidR="00360207" w:rsidRDefault="00360207" w:rsidP="00360207">
            <w:pPr>
              <w:jc w:val="right"/>
            </w:pPr>
            <w:r>
              <w:t>14.946.021</w:t>
            </w:r>
          </w:p>
        </w:tc>
      </w:tr>
    </w:tbl>
    <w:p w:rsidR="00360207" w:rsidRDefault="00360207" w:rsidP="00360207">
      <w:pPr>
        <w:spacing w:after="0"/>
      </w:pPr>
    </w:p>
    <w:p w:rsidR="00360207" w:rsidRPr="00D95E2B" w:rsidRDefault="00360207" w:rsidP="00360207">
      <w:r>
        <w:t>Prikaz analitike</w:t>
      </w:r>
      <w:r w:rsidRPr="00E61CC0">
        <w:t xml:space="preserve"> </w:t>
      </w:r>
      <w:r>
        <w:t>p</w:t>
      </w:r>
      <w:r w:rsidRPr="00D95E2B">
        <w:t>otraživanja za upravne i administrativne pristojbe, pristojbe po posebnim propisima i naknade</w:t>
      </w:r>
      <w:r>
        <w:t xml:space="preserve"> iz Glavne knjige:</w:t>
      </w:r>
    </w:p>
    <w:tbl>
      <w:tblPr>
        <w:tblW w:w="9209" w:type="dxa"/>
        <w:jc w:val="center"/>
        <w:tblLook w:val="04A0" w:firstRow="1" w:lastRow="0" w:firstColumn="1" w:lastColumn="0" w:noHBand="0" w:noVBand="1"/>
      </w:tblPr>
      <w:tblGrid>
        <w:gridCol w:w="4248"/>
        <w:gridCol w:w="1701"/>
        <w:gridCol w:w="1701"/>
        <w:gridCol w:w="1559"/>
      </w:tblGrid>
      <w:tr w:rsidR="00360207" w:rsidRPr="00636BBA" w:rsidTr="00B772A3">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NAZIV</w:t>
            </w:r>
          </w:p>
        </w:tc>
        <w:tc>
          <w:tcPr>
            <w:tcW w:w="1701" w:type="dxa"/>
            <w:tcBorders>
              <w:top w:val="single" w:sz="4" w:space="0" w:color="auto"/>
              <w:left w:val="nil"/>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Stanje 01.01.19.</w:t>
            </w:r>
          </w:p>
        </w:tc>
        <w:tc>
          <w:tcPr>
            <w:tcW w:w="1701" w:type="dxa"/>
            <w:tcBorders>
              <w:top w:val="single" w:sz="4" w:space="0" w:color="auto"/>
              <w:left w:val="nil"/>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Stanje 31.12.19.</w:t>
            </w:r>
          </w:p>
        </w:tc>
        <w:tc>
          <w:tcPr>
            <w:tcW w:w="1559" w:type="dxa"/>
            <w:tcBorders>
              <w:top w:val="single" w:sz="4" w:space="0" w:color="auto"/>
              <w:left w:val="nil"/>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lang w:eastAsia="hr-HR"/>
              </w:rPr>
            </w:pPr>
            <w:r w:rsidRPr="00636BBA">
              <w:rPr>
                <w:rFonts w:ascii="Calibri" w:eastAsia="Times New Roman" w:hAnsi="Calibri" w:cs="Calibri"/>
                <w:lang w:eastAsia="hr-HR"/>
              </w:rPr>
              <w:t>Povećanje/ Smanjenje</w:t>
            </w:r>
          </w:p>
        </w:tc>
      </w:tr>
      <w:tr w:rsidR="00360207" w:rsidRPr="00636BBA" w:rsidTr="00B772A3">
        <w:trPr>
          <w:trHeight w:val="255"/>
          <w:jc w:val="center"/>
        </w:trPr>
        <w:tc>
          <w:tcPr>
            <w:tcW w:w="4248" w:type="dxa"/>
            <w:tcBorders>
              <w:top w:val="nil"/>
              <w:left w:val="single" w:sz="4" w:space="0" w:color="auto"/>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1</w:t>
            </w:r>
          </w:p>
        </w:tc>
        <w:tc>
          <w:tcPr>
            <w:tcW w:w="1701" w:type="dxa"/>
            <w:tcBorders>
              <w:top w:val="nil"/>
              <w:left w:val="nil"/>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2</w:t>
            </w:r>
          </w:p>
        </w:tc>
        <w:tc>
          <w:tcPr>
            <w:tcW w:w="1701" w:type="dxa"/>
            <w:tcBorders>
              <w:top w:val="nil"/>
              <w:left w:val="nil"/>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3</w:t>
            </w:r>
          </w:p>
        </w:tc>
        <w:tc>
          <w:tcPr>
            <w:tcW w:w="1559" w:type="dxa"/>
            <w:tcBorders>
              <w:top w:val="nil"/>
              <w:left w:val="nil"/>
              <w:bottom w:val="single" w:sz="4" w:space="0" w:color="auto"/>
              <w:right w:val="single" w:sz="4" w:space="0" w:color="auto"/>
            </w:tcBorders>
            <w:shd w:val="clear" w:color="000000" w:fill="DEEAF6"/>
            <w:vAlign w:val="center"/>
            <w:hideMark/>
          </w:tcPr>
          <w:p w:rsidR="00360207" w:rsidRPr="00636BBA" w:rsidRDefault="00360207" w:rsidP="00360207">
            <w:pPr>
              <w:spacing w:after="0" w:line="240" w:lineRule="auto"/>
              <w:jc w:val="center"/>
              <w:rPr>
                <w:rFonts w:ascii="Calibri" w:eastAsia="Times New Roman" w:hAnsi="Calibri" w:cs="Calibri"/>
                <w:sz w:val="16"/>
                <w:szCs w:val="16"/>
                <w:lang w:eastAsia="hr-HR"/>
              </w:rPr>
            </w:pPr>
            <w:r w:rsidRPr="00636BBA">
              <w:rPr>
                <w:rFonts w:ascii="Calibri" w:eastAsia="Times New Roman" w:hAnsi="Calibri" w:cs="Calibri"/>
                <w:sz w:val="16"/>
                <w:szCs w:val="16"/>
                <w:lang w:eastAsia="hr-HR"/>
              </w:rPr>
              <w:t>4=3-2</w:t>
            </w:r>
          </w:p>
        </w:tc>
      </w:tr>
      <w:tr w:rsidR="00360207" w:rsidRPr="00636BBA" w:rsidTr="00B772A3">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Naknada za odlaganje otpada</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1.375.454</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2.428.598</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1.053.144</w:t>
            </w:r>
          </w:p>
        </w:tc>
      </w:tr>
      <w:tr w:rsidR="00360207" w:rsidRPr="00636BBA" w:rsidTr="00B772A3">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Boravišne pristojbe</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227.509</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324.683</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97.174</w:t>
            </w:r>
          </w:p>
        </w:tc>
      </w:tr>
      <w:tr w:rsidR="00360207" w:rsidRPr="00636BBA" w:rsidTr="00B772A3">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Doprinos za šume</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76.051</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212.922</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136.871</w:t>
            </w:r>
          </w:p>
        </w:tc>
      </w:tr>
      <w:tr w:rsidR="00360207" w:rsidRPr="00636BBA" w:rsidTr="00B772A3">
        <w:trPr>
          <w:trHeight w:val="6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Ostali nespomenuti prihodi – kupci (katastar)</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14.126</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7.726</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-6.400</w:t>
            </w:r>
          </w:p>
        </w:tc>
      </w:tr>
      <w:tr w:rsidR="00360207" w:rsidRPr="00636BBA" w:rsidTr="00B772A3">
        <w:trPr>
          <w:trHeight w:val="6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Sufinanciranje u cijeni programa predškolskog odgoja</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24.589.890</w:t>
            </w:r>
          </w:p>
        </w:tc>
        <w:tc>
          <w:tcPr>
            <w:tcW w:w="1701" w:type="dxa"/>
            <w:tcBorders>
              <w:top w:val="nil"/>
              <w:left w:val="nil"/>
              <w:bottom w:val="single" w:sz="4" w:space="0" w:color="auto"/>
              <w:right w:val="single" w:sz="4" w:space="0" w:color="auto"/>
            </w:tcBorders>
            <w:shd w:val="clear" w:color="000000" w:fill="FFFFFF"/>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25.841.386</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1.251.496</w:t>
            </w:r>
          </w:p>
        </w:tc>
      </w:tr>
      <w:tr w:rsidR="00360207" w:rsidRPr="00636BBA" w:rsidTr="00B772A3">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Komunalni doprinos</w:t>
            </w:r>
          </w:p>
        </w:tc>
        <w:tc>
          <w:tcPr>
            <w:tcW w:w="1701"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351.916.112</w:t>
            </w:r>
          </w:p>
        </w:tc>
        <w:tc>
          <w:tcPr>
            <w:tcW w:w="1701"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343.373.311</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-8.542.801</w:t>
            </w:r>
          </w:p>
        </w:tc>
      </w:tr>
      <w:tr w:rsidR="00360207" w:rsidRPr="00636BBA" w:rsidTr="00B772A3">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Komunalna naknada</w:t>
            </w:r>
          </w:p>
        </w:tc>
        <w:tc>
          <w:tcPr>
            <w:tcW w:w="1701"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227.301.470</w:t>
            </w:r>
          </w:p>
        </w:tc>
        <w:tc>
          <w:tcPr>
            <w:tcW w:w="1701"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217.367.393</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-9.934.077</w:t>
            </w:r>
          </w:p>
        </w:tc>
      </w:tr>
      <w:tr w:rsidR="00360207" w:rsidRPr="00636BBA" w:rsidTr="00B772A3">
        <w:trPr>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Naknade za priključak na kom. Infrastrukturu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731.683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1.730.255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998.572</w:t>
            </w:r>
          </w:p>
        </w:tc>
      </w:tr>
      <w:tr w:rsidR="00360207" w:rsidRPr="00636BBA" w:rsidTr="00B772A3">
        <w:trPr>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rPr>
                <w:rFonts w:ascii="Calibri" w:eastAsia="Times New Roman" w:hAnsi="Calibri" w:cs="Calibri"/>
                <w:lang w:eastAsia="hr-HR"/>
              </w:rPr>
            </w:pPr>
            <w:r w:rsidRPr="00636BBA">
              <w:rPr>
                <w:rFonts w:ascii="Calibri" w:eastAsia="Times New Roman" w:hAnsi="Calibri" w:cs="Calibri"/>
                <w:lang w:eastAsia="hr-HR"/>
              </w:rPr>
              <w:t>UKUPNO</w:t>
            </w:r>
          </w:p>
        </w:tc>
        <w:tc>
          <w:tcPr>
            <w:tcW w:w="1701"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606.232.295</w:t>
            </w:r>
          </w:p>
        </w:tc>
        <w:tc>
          <w:tcPr>
            <w:tcW w:w="1701"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591.286.274</w:t>
            </w:r>
          </w:p>
        </w:tc>
        <w:tc>
          <w:tcPr>
            <w:tcW w:w="1559" w:type="dxa"/>
            <w:tcBorders>
              <w:top w:val="nil"/>
              <w:left w:val="nil"/>
              <w:bottom w:val="single" w:sz="4" w:space="0" w:color="auto"/>
              <w:right w:val="single" w:sz="4" w:space="0" w:color="auto"/>
            </w:tcBorders>
            <w:shd w:val="clear" w:color="auto" w:fill="auto"/>
            <w:vAlign w:val="center"/>
            <w:hideMark/>
          </w:tcPr>
          <w:p w:rsidR="00360207" w:rsidRPr="00636BBA" w:rsidRDefault="00360207" w:rsidP="00360207">
            <w:pPr>
              <w:spacing w:after="0" w:line="240" w:lineRule="auto"/>
              <w:jc w:val="right"/>
              <w:rPr>
                <w:rFonts w:ascii="Calibri" w:eastAsia="Times New Roman" w:hAnsi="Calibri" w:cs="Calibri"/>
                <w:lang w:eastAsia="hr-HR"/>
              </w:rPr>
            </w:pPr>
            <w:r w:rsidRPr="00636BBA">
              <w:rPr>
                <w:rFonts w:ascii="Calibri" w:eastAsia="Times New Roman" w:hAnsi="Calibri" w:cs="Calibri"/>
                <w:lang w:eastAsia="hr-HR"/>
              </w:rPr>
              <w:t>-14.946.021</w:t>
            </w:r>
          </w:p>
        </w:tc>
      </w:tr>
    </w:tbl>
    <w:p w:rsidR="00360207" w:rsidRDefault="00360207" w:rsidP="00360207">
      <w:pPr>
        <w:spacing w:after="0"/>
        <w:jc w:val="center"/>
        <w:rPr>
          <w:b/>
        </w:rPr>
      </w:pPr>
    </w:p>
    <w:p w:rsidR="00FD318A" w:rsidRDefault="00FD318A" w:rsidP="00360207">
      <w:pPr>
        <w:spacing w:after="0"/>
        <w:jc w:val="center"/>
        <w:rPr>
          <w:b/>
        </w:rPr>
      </w:pPr>
    </w:p>
    <w:p w:rsidR="00FD318A" w:rsidRDefault="00FD318A" w:rsidP="00360207">
      <w:pPr>
        <w:spacing w:after="0"/>
        <w:jc w:val="center"/>
        <w:rPr>
          <w:b/>
        </w:rPr>
      </w:pPr>
    </w:p>
    <w:p w:rsidR="00360207" w:rsidRDefault="00360207" w:rsidP="00360207">
      <w:r>
        <w:rPr>
          <w:b/>
        </w:rPr>
        <w:t>Bilješka br. 18</w:t>
      </w:r>
      <w:r>
        <w:t xml:space="preserve"> – </w:t>
      </w:r>
      <w:r w:rsidRPr="006627CA">
        <w:rPr>
          <w:b/>
        </w:rPr>
        <w:t>AOP 155 Potraživanja za kazne i upravne mjere te ostale prihode</w:t>
      </w:r>
    </w:p>
    <w:tbl>
      <w:tblPr>
        <w:tblStyle w:val="TableGrid"/>
        <w:tblW w:w="9400" w:type="dxa"/>
        <w:tblLayout w:type="fixed"/>
        <w:tblLook w:val="04A0" w:firstRow="1" w:lastRow="0" w:firstColumn="1" w:lastColumn="0" w:noHBand="0" w:noVBand="1"/>
      </w:tblPr>
      <w:tblGrid>
        <w:gridCol w:w="805"/>
        <w:gridCol w:w="2498"/>
        <w:gridCol w:w="568"/>
        <w:gridCol w:w="709"/>
        <w:gridCol w:w="802"/>
        <w:gridCol w:w="850"/>
        <w:gridCol w:w="709"/>
        <w:gridCol w:w="567"/>
        <w:gridCol w:w="425"/>
        <w:gridCol w:w="993"/>
        <w:gridCol w:w="474"/>
      </w:tblGrid>
      <w:tr w:rsidR="00360207" w:rsidRPr="00774066" w:rsidTr="00D50769">
        <w:trPr>
          <w:trHeight w:val="600"/>
        </w:trPr>
        <w:tc>
          <w:tcPr>
            <w:tcW w:w="805"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498" w:type="dxa"/>
            <w:shd w:val="clear" w:color="auto" w:fill="DEEAF6" w:themeFill="accent1" w:themeFillTint="33"/>
            <w:vAlign w:val="center"/>
            <w:hideMark/>
          </w:tcPr>
          <w:p w:rsidR="00360207" w:rsidRPr="00774066" w:rsidRDefault="00360207" w:rsidP="00360207">
            <w:pPr>
              <w:jc w:val="center"/>
            </w:pPr>
            <w:r w:rsidRPr="00774066">
              <w:t>OPIS</w:t>
            </w:r>
          </w:p>
        </w:tc>
        <w:tc>
          <w:tcPr>
            <w:tcW w:w="568"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511" w:type="dxa"/>
            <w:gridSpan w:val="2"/>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559" w:type="dxa"/>
            <w:gridSpan w:val="2"/>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92" w:type="dxa"/>
            <w:gridSpan w:val="2"/>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67" w:type="dxa"/>
            <w:gridSpan w:val="2"/>
            <w:shd w:val="clear" w:color="auto" w:fill="DEEAF6" w:themeFill="accent1" w:themeFillTint="33"/>
            <w:vAlign w:val="center"/>
            <w:hideMark/>
          </w:tcPr>
          <w:p w:rsidR="00360207" w:rsidRPr="00774066" w:rsidRDefault="00360207" w:rsidP="00360207">
            <w:pPr>
              <w:jc w:val="center"/>
            </w:pPr>
            <w:r>
              <w:t>Smanjenje</w:t>
            </w:r>
          </w:p>
        </w:tc>
      </w:tr>
      <w:tr w:rsidR="00360207" w:rsidRPr="00774066" w:rsidTr="00D50769">
        <w:trPr>
          <w:trHeight w:val="195"/>
        </w:trPr>
        <w:tc>
          <w:tcPr>
            <w:tcW w:w="805"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498"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68"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511" w:type="dxa"/>
            <w:gridSpan w:val="2"/>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559" w:type="dxa"/>
            <w:gridSpan w:val="2"/>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92" w:type="dxa"/>
            <w:gridSpan w:val="2"/>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67" w:type="dxa"/>
            <w:gridSpan w:val="2"/>
            <w:shd w:val="clear" w:color="auto" w:fill="DEEAF6" w:themeFill="accent1" w:themeFillTint="33"/>
            <w:noWrap/>
            <w:hideMark/>
          </w:tcPr>
          <w:p w:rsidR="00360207" w:rsidRPr="00774066" w:rsidRDefault="00360207" w:rsidP="00360207">
            <w:pPr>
              <w:jc w:val="center"/>
              <w:rPr>
                <w:sz w:val="16"/>
                <w:szCs w:val="16"/>
              </w:rPr>
            </w:pPr>
            <w:r w:rsidRPr="00AF1142">
              <w:rPr>
                <w:sz w:val="16"/>
                <w:szCs w:val="16"/>
              </w:rPr>
              <w:t>7=5-4</w:t>
            </w:r>
          </w:p>
        </w:tc>
      </w:tr>
      <w:tr w:rsidR="00360207" w:rsidTr="00D50769">
        <w:trPr>
          <w:trHeight w:val="300"/>
        </w:trPr>
        <w:tc>
          <w:tcPr>
            <w:tcW w:w="805" w:type="dxa"/>
            <w:noWrap/>
            <w:vAlign w:val="center"/>
            <w:hideMark/>
          </w:tcPr>
          <w:p w:rsidR="00360207" w:rsidRPr="000362D3" w:rsidRDefault="00360207" w:rsidP="00360207">
            <w:pPr>
              <w:jc w:val="right"/>
            </w:pPr>
            <w:r>
              <w:t>168</w:t>
            </w:r>
          </w:p>
        </w:tc>
        <w:tc>
          <w:tcPr>
            <w:tcW w:w="2498" w:type="dxa"/>
            <w:vAlign w:val="center"/>
            <w:hideMark/>
          </w:tcPr>
          <w:p w:rsidR="00360207" w:rsidRPr="000362D3" w:rsidRDefault="00360207" w:rsidP="00360207">
            <w:r w:rsidRPr="000666C2">
              <w:t>Potraživanja za kazne i upravne mjere te ostale prihode</w:t>
            </w:r>
          </w:p>
        </w:tc>
        <w:tc>
          <w:tcPr>
            <w:tcW w:w="568" w:type="dxa"/>
            <w:noWrap/>
            <w:vAlign w:val="center"/>
            <w:hideMark/>
          </w:tcPr>
          <w:p w:rsidR="00360207" w:rsidRPr="000362D3" w:rsidRDefault="00360207" w:rsidP="00360207">
            <w:pPr>
              <w:jc w:val="right"/>
            </w:pPr>
            <w:r>
              <w:t>155</w:t>
            </w:r>
          </w:p>
        </w:tc>
        <w:tc>
          <w:tcPr>
            <w:tcW w:w="1511" w:type="dxa"/>
            <w:gridSpan w:val="2"/>
            <w:noWrap/>
            <w:vAlign w:val="center"/>
            <w:hideMark/>
          </w:tcPr>
          <w:p w:rsidR="00360207" w:rsidRPr="00E26CDE" w:rsidRDefault="00360207" w:rsidP="00360207">
            <w:pPr>
              <w:jc w:val="right"/>
            </w:pPr>
            <w:r>
              <w:t>4.903.917</w:t>
            </w:r>
          </w:p>
        </w:tc>
        <w:tc>
          <w:tcPr>
            <w:tcW w:w="1559" w:type="dxa"/>
            <w:gridSpan w:val="2"/>
            <w:noWrap/>
            <w:vAlign w:val="center"/>
          </w:tcPr>
          <w:p w:rsidR="00360207" w:rsidRDefault="00360207" w:rsidP="00360207">
            <w:pPr>
              <w:jc w:val="right"/>
            </w:pPr>
            <w:r>
              <w:t>2.833.267</w:t>
            </w:r>
          </w:p>
        </w:tc>
        <w:tc>
          <w:tcPr>
            <w:tcW w:w="992" w:type="dxa"/>
            <w:gridSpan w:val="2"/>
            <w:noWrap/>
            <w:vAlign w:val="center"/>
          </w:tcPr>
          <w:p w:rsidR="00360207" w:rsidRPr="003F015E" w:rsidRDefault="00360207" w:rsidP="00360207">
            <w:pPr>
              <w:jc w:val="right"/>
            </w:pPr>
            <w:r>
              <w:t>57,8</w:t>
            </w:r>
          </w:p>
        </w:tc>
        <w:tc>
          <w:tcPr>
            <w:tcW w:w="1467" w:type="dxa"/>
            <w:gridSpan w:val="2"/>
            <w:noWrap/>
            <w:vAlign w:val="center"/>
          </w:tcPr>
          <w:p w:rsidR="00360207" w:rsidRDefault="00360207" w:rsidP="00360207">
            <w:pPr>
              <w:jc w:val="right"/>
            </w:pPr>
            <w:r>
              <w:t>2.070.650</w:t>
            </w:r>
          </w:p>
        </w:tc>
      </w:tr>
      <w:tr w:rsidR="00360207" w:rsidTr="00FD318A">
        <w:tblPrEx>
          <w:jc w:val="center"/>
        </w:tblPrEx>
        <w:trPr>
          <w:gridAfter w:val="1"/>
          <w:wAfter w:w="474" w:type="dxa"/>
          <w:trHeight w:val="488"/>
          <w:jc w:val="center"/>
        </w:trPr>
        <w:tc>
          <w:tcPr>
            <w:tcW w:w="4580" w:type="dxa"/>
            <w:gridSpan w:val="4"/>
            <w:tcBorders>
              <w:bottom w:val="single" w:sz="4" w:space="0" w:color="auto"/>
            </w:tcBorders>
            <w:shd w:val="clear" w:color="auto" w:fill="DEEAF6" w:themeFill="accent1" w:themeFillTint="33"/>
            <w:vAlign w:val="center"/>
          </w:tcPr>
          <w:p w:rsidR="00360207" w:rsidRDefault="00360207" w:rsidP="00360207">
            <w:pPr>
              <w:jc w:val="center"/>
            </w:pPr>
            <w:r>
              <w:t>NAZIV</w:t>
            </w:r>
          </w:p>
        </w:tc>
        <w:tc>
          <w:tcPr>
            <w:tcW w:w="1652" w:type="dxa"/>
            <w:gridSpan w:val="2"/>
            <w:tcBorders>
              <w:bottom w:val="single" w:sz="4" w:space="0" w:color="auto"/>
            </w:tcBorders>
            <w:shd w:val="clear" w:color="auto" w:fill="DEEAF6" w:themeFill="accent1" w:themeFillTint="33"/>
          </w:tcPr>
          <w:p w:rsidR="00360207" w:rsidRPr="002437DC" w:rsidRDefault="00B80F5C" w:rsidP="00B80F5C">
            <w:pPr>
              <w:jc w:val="center"/>
            </w:pPr>
            <w:r>
              <w:t xml:space="preserve">Stanje </w:t>
            </w:r>
            <w:r w:rsidR="00360207" w:rsidRPr="002437DC">
              <w:t>01.01.1</w:t>
            </w:r>
            <w:r w:rsidR="00360207">
              <w:t>9</w:t>
            </w:r>
            <w:r w:rsidR="00360207" w:rsidRPr="002437DC">
              <w:t>.</w:t>
            </w:r>
          </w:p>
        </w:tc>
        <w:tc>
          <w:tcPr>
            <w:tcW w:w="1276" w:type="dxa"/>
            <w:gridSpan w:val="2"/>
            <w:tcBorders>
              <w:bottom w:val="single" w:sz="4" w:space="0" w:color="auto"/>
            </w:tcBorders>
            <w:shd w:val="clear" w:color="auto" w:fill="DEEAF6" w:themeFill="accent1" w:themeFillTint="33"/>
          </w:tcPr>
          <w:p w:rsidR="00360207" w:rsidRPr="002437DC" w:rsidRDefault="00360207" w:rsidP="00360207">
            <w:pPr>
              <w:jc w:val="center"/>
            </w:pPr>
            <w:r w:rsidRPr="002437DC">
              <w:t>Stanje 31.12.1</w:t>
            </w:r>
            <w:r>
              <w:t>9</w:t>
            </w:r>
            <w:r w:rsidRPr="002437DC">
              <w:t>.</w:t>
            </w:r>
          </w:p>
        </w:tc>
        <w:tc>
          <w:tcPr>
            <w:tcW w:w="1418" w:type="dxa"/>
            <w:gridSpan w:val="2"/>
            <w:tcBorders>
              <w:bottom w:val="single" w:sz="4" w:space="0" w:color="auto"/>
            </w:tcBorders>
            <w:shd w:val="clear" w:color="auto" w:fill="DEEAF6" w:themeFill="accent1" w:themeFillTint="33"/>
          </w:tcPr>
          <w:p w:rsidR="00360207" w:rsidRDefault="00360207" w:rsidP="00360207">
            <w:pPr>
              <w:jc w:val="center"/>
            </w:pPr>
            <w:r w:rsidRPr="002437DC">
              <w:t>Povećanje/ Smanjenje</w:t>
            </w:r>
          </w:p>
        </w:tc>
      </w:tr>
      <w:tr w:rsidR="00360207" w:rsidRPr="00BE576B" w:rsidTr="00FD318A">
        <w:tblPrEx>
          <w:jc w:val="center"/>
        </w:tblPrEx>
        <w:trPr>
          <w:gridAfter w:val="1"/>
          <w:wAfter w:w="474" w:type="dxa"/>
          <w:trHeight w:val="112"/>
          <w:jc w:val="center"/>
        </w:trPr>
        <w:tc>
          <w:tcPr>
            <w:tcW w:w="4580" w:type="dxa"/>
            <w:gridSpan w:val="4"/>
            <w:shd w:val="clear" w:color="auto" w:fill="DEEAF6" w:themeFill="accent1" w:themeFillTint="33"/>
          </w:tcPr>
          <w:p w:rsidR="00360207" w:rsidRPr="00BE576B" w:rsidRDefault="00360207" w:rsidP="00360207">
            <w:pPr>
              <w:jc w:val="center"/>
              <w:rPr>
                <w:sz w:val="16"/>
                <w:szCs w:val="16"/>
              </w:rPr>
            </w:pPr>
            <w:r>
              <w:rPr>
                <w:sz w:val="16"/>
                <w:szCs w:val="16"/>
              </w:rPr>
              <w:t>1</w:t>
            </w:r>
          </w:p>
        </w:tc>
        <w:tc>
          <w:tcPr>
            <w:tcW w:w="1652" w:type="dxa"/>
            <w:gridSpan w:val="2"/>
            <w:shd w:val="clear" w:color="auto" w:fill="DEEAF6" w:themeFill="accent1" w:themeFillTint="33"/>
          </w:tcPr>
          <w:p w:rsidR="00360207" w:rsidRPr="00BE576B" w:rsidRDefault="00360207" w:rsidP="00360207">
            <w:pPr>
              <w:jc w:val="center"/>
              <w:rPr>
                <w:sz w:val="16"/>
                <w:szCs w:val="16"/>
              </w:rPr>
            </w:pPr>
            <w:r>
              <w:rPr>
                <w:sz w:val="16"/>
                <w:szCs w:val="16"/>
              </w:rPr>
              <w:t>2</w:t>
            </w:r>
          </w:p>
        </w:tc>
        <w:tc>
          <w:tcPr>
            <w:tcW w:w="1276" w:type="dxa"/>
            <w:gridSpan w:val="2"/>
            <w:shd w:val="clear" w:color="auto" w:fill="DEEAF6" w:themeFill="accent1" w:themeFillTint="33"/>
          </w:tcPr>
          <w:p w:rsidR="00360207" w:rsidRPr="00BE576B" w:rsidRDefault="00360207" w:rsidP="00360207">
            <w:pPr>
              <w:jc w:val="center"/>
              <w:rPr>
                <w:sz w:val="16"/>
                <w:szCs w:val="16"/>
              </w:rPr>
            </w:pPr>
            <w:r>
              <w:rPr>
                <w:sz w:val="16"/>
                <w:szCs w:val="16"/>
              </w:rPr>
              <w:t>3</w:t>
            </w:r>
          </w:p>
        </w:tc>
        <w:tc>
          <w:tcPr>
            <w:tcW w:w="1418" w:type="dxa"/>
            <w:gridSpan w:val="2"/>
            <w:shd w:val="clear" w:color="auto" w:fill="DEEAF6" w:themeFill="accent1" w:themeFillTint="33"/>
          </w:tcPr>
          <w:p w:rsidR="00360207" w:rsidRPr="00BE576B" w:rsidRDefault="00360207" w:rsidP="00360207">
            <w:pPr>
              <w:jc w:val="center"/>
              <w:rPr>
                <w:sz w:val="16"/>
                <w:szCs w:val="16"/>
              </w:rPr>
            </w:pPr>
            <w:r>
              <w:rPr>
                <w:sz w:val="16"/>
                <w:szCs w:val="16"/>
              </w:rPr>
              <w:t>4=3-2</w:t>
            </w:r>
          </w:p>
        </w:tc>
      </w:tr>
      <w:tr w:rsidR="00360207" w:rsidRPr="007A6B66" w:rsidTr="00FD318A">
        <w:tblPrEx>
          <w:jc w:val="center"/>
        </w:tblPrEx>
        <w:trPr>
          <w:gridAfter w:val="1"/>
          <w:wAfter w:w="474" w:type="dxa"/>
          <w:jc w:val="center"/>
        </w:trPr>
        <w:tc>
          <w:tcPr>
            <w:tcW w:w="4580" w:type="dxa"/>
            <w:gridSpan w:val="4"/>
          </w:tcPr>
          <w:p w:rsidR="00360207" w:rsidRPr="007A6B66" w:rsidRDefault="00360207" w:rsidP="00360207">
            <w:r w:rsidRPr="007A6B66">
              <w:t>Povrat za povredu službene dužnosti</w:t>
            </w:r>
          </w:p>
        </w:tc>
        <w:tc>
          <w:tcPr>
            <w:tcW w:w="1652" w:type="dxa"/>
            <w:gridSpan w:val="2"/>
          </w:tcPr>
          <w:p w:rsidR="00360207" w:rsidRPr="00012A7B" w:rsidRDefault="00360207" w:rsidP="00360207">
            <w:pPr>
              <w:jc w:val="right"/>
            </w:pPr>
            <w:r w:rsidRPr="00012A7B">
              <w:t>79.211</w:t>
            </w:r>
          </w:p>
        </w:tc>
        <w:tc>
          <w:tcPr>
            <w:tcW w:w="1276" w:type="dxa"/>
            <w:gridSpan w:val="2"/>
          </w:tcPr>
          <w:p w:rsidR="00360207" w:rsidRPr="00012A7B" w:rsidRDefault="00360207" w:rsidP="00360207">
            <w:pPr>
              <w:jc w:val="right"/>
            </w:pPr>
            <w:r w:rsidRPr="00012A7B">
              <w:t>79.211</w:t>
            </w:r>
          </w:p>
        </w:tc>
        <w:tc>
          <w:tcPr>
            <w:tcW w:w="1418" w:type="dxa"/>
            <w:gridSpan w:val="2"/>
          </w:tcPr>
          <w:p w:rsidR="00360207" w:rsidRPr="007A6B66" w:rsidRDefault="00360207" w:rsidP="00360207">
            <w:pPr>
              <w:jc w:val="right"/>
            </w:pPr>
            <w:r>
              <w:t>0</w:t>
            </w:r>
          </w:p>
        </w:tc>
      </w:tr>
      <w:tr w:rsidR="00360207" w:rsidRPr="007A6B66" w:rsidTr="00FD318A">
        <w:tblPrEx>
          <w:jc w:val="center"/>
        </w:tblPrEx>
        <w:trPr>
          <w:gridAfter w:val="1"/>
          <w:wAfter w:w="474" w:type="dxa"/>
          <w:jc w:val="center"/>
        </w:trPr>
        <w:tc>
          <w:tcPr>
            <w:tcW w:w="4580" w:type="dxa"/>
            <w:gridSpan w:val="4"/>
          </w:tcPr>
          <w:p w:rsidR="00360207" w:rsidRPr="007A6B66" w:rsidRDefault="00360207" w:rsidP="00360207">
            <w:r w:rsidRPr="007A6B66">
              <w:t>Drvo Sertić d.o.o.</w:t>
            </w:r>
          </w:p>
        </w:tc>
        <w:tc>
          <w:tcPr>
            <w:tcW w:w="1652" w:type="dxa"/>
            <w:gridSpan w:val="2"/>
          </w:tcPr>
          <w:p w:rsidR="00360207" w:rsidRPr="00012A7B" w:rsidRDefault="00360207" w:rsidP="00360207">
            <w:pPr>
              <w:jc w:val="right"/>
            </w:pPr>
            <w:r w:rsidRPr="00012A7B">
              <w:t>54.231</w:t>
            </w:r>
          </w:p>
        </w:tc>
        <w:tc>
          <w:tcPr>
            <w:tcW w:w="1276" w:type="dxa"/>
            <w:gridSpan w:val="2"/>
          </w:tcPr>
          <w:p w:rsidR="00360207" w:rsidRPr="00012A7B" w:rsidRDefault="00360207" w:rsidP="00360207">
            <w:pPr>
              <w:jc w:val="right"/>
            </w:pPr>
            <w:r w:rsidRPr="00012A7B">
              <w:t>54.231</w:t>
            </w:r>
          </w:p>
        </w:tc>
        <w:tc>
          <w:tcPr>
            <w:tcW w:w="1418" w:type="dxa"/>
            <w:gridSpan w:val="2"/>
          </w:tcPr>
          <w:p w:rsidR="00360207" w:rsidRPr="007A6B66" w:rsidRDefault="00360207" w:rsidP="00360207">
            <w:pPr>
              <w:jc w:val="right"/>
            </w:pPr>
            <w:r>
              <w:t>0</w:t>
            </w:r>
          </w:p>
        </w:tc>
      </w:tr>
      <w:tr w:rsidR="00360207" w:rsidRPr="007A6B66" w:rsidTr="00FD318A">
        <w:tblPrEx>
          <w:jc w:val="center"/>
        </w:tblPrEx>
        <w:trPr>
          <w:gridAfter w:val="1"/>
          <w:wAfter w:w="474" w:type="dxa"/>
          <w:jc w:val="center"/>
        </w:trPr>
        <w:tc>
          <w:tcPr>
            <w:tcW w:w="4580" w:type="dxa"/>
            <w:gridSpan w:val="4"/>
          </w:tcPr>
          <w:p w:rsidR="00360207" w:rsidRPr="007A6B66" w:rsidRDefault="00360207" w:rsidP="00360207">
            <w:r w:rsidRPr="007A6B66">
              <w:t>SANK d.o.o.</w:t>
            </w:r>
          </w:p>
        </w:tc>
        <w:tc>
          <w:tcPr>
            <w:tcW w:w="1652" w:type="dxa"/>
            <w:gridSpan w:val="2"/>
          </w:tcPr>
          <w:p w:rsidR="00360207" w:rsidRDefault="00360207" w:rsidP="00360207">
            <w:pPr>
              <w:jc w:val="right"/>
            </w:pPr>
            <w:r w:rsidRPr="00012A7B">
              <w:t>5.498</w:t>
            </w:r>
          </w:p>
        </w:tc>
        <w:tc>
          <w:tcPr>
            <w:tcW w:w="1276" w:type="dxa"/>
            <w:gridSpan w:val="2"/>
          </w:tcPr>
          <w:p w:rsidR="00360207" w:rsidRDefault="00360207" w:rsidP="00360207">
            <w:pPr>
              <w:jc w:val="right"/>
            </w:pPr>
            <w:r w:rsidRPr="00012A7B">
              <w:t>5.498</w:t>
            </w:r>
          </w:p>
        </w:tc>
        <w:tc>
          <w:tcPr>
            <w:tcW w:w="1418" w:type="dxa"/>
            <w:gridSpan w:val="2"/>
          </w:tcPr>
          <w:p w:rsidR="00360207" w:rsidRPr="007A6B66" w:rsidRDefault="00360207" w:rsidP="00360207">
            <w:pPr>
              <w:jc w:val="right"/>
            </w:pPr>
            <w:r>
              <w:t>0</w:t>
            </w:r>
          </w:p>
        </w:tc>
      </w:tr>
      <w:tr w:rsidR="00360207" w:rsidRPr="007A6B66" w:rsidTr="00FD318A">
        <w:tblPrEx>
          <w:jc w:val="center"/>
        </w:tblPrEx>
        <w:trPr>
          <w:gridAfter w:val="1"/>
          <w:wAfter w:w="474" w:type="dxa"/>
          <w:jc w:val="center"/>
        </w:trPr>
        <w:tc>
          <w:tcPr>
            <w:tcW w:w="4580" w:type="dxa"/>
            <w:gridSpan w:val="4"/>
          </w:tcPr>
          <w:p w:rsidR="00360207" w:rsidRPr="007A6B66" w:rsidRDefault="00360207" w:rsidP="00360207">
            <w:r w:rsidRPr="007A6B66">
              <w:t>Sv. Rita – Dom za psihički bolesne odrasle osobe</w:t>
            </w:r>
          </w:p>
        </w:tc>
        <w:tc>
          <w:tcPr>
            <w:tcW w:w="1652" w:type="dxa"/>
            <w:gridSpan w:val="2"/>
          </w:tcPr>
          <w:p w:rsidR="00360207" w:rsidRDefault="00360207" w:rsidP="00360207">
            <w:pPr>
              <w:jc w:val="right"/>
            </w:pPr>
            <w:r>
              <w:t>112.420</w:t>
            </w:r>
          </w:p>
        </w:tc>
        <w:tc>
          <w:tcPr>
            <w:tcW w:w="1276" w:type="dxa"/>
            <w:gridSpan w:val="2"/>
          </w:tcPr>
          <w:p w:rsidR="00360207" w:rsidRDefault="00360207" w:rsidP="00360207">
            <w:pPr>
              <w:jc w:val="right"/>
            </w:pPr>
            <w:r>
              <w:t>112.420</w:t>
            </w:r>
          </w:p>
        </w:tc>
        <w:tc>
          <w:tcPr>
            <w:tcW w:w="1418" w:type="dxa"/>
            <w:gridSpan w:val="2"/>
          </w:tcPr>
          <w:p w:rsidR="00360207" w:rsidRPr="007A6B66" w:rsidRDefault="00360207" w:rsidP="00360207">
            <w:pPr>
              <w:jc w:val="right"/>
            </w:pPr>
            <w:r>
              <w:t>0</w:t>
            </w:r>
          </w:p>
        </w:tc>
      </w:tr>
      <w:tr w:rsidR="00360207" w:rsidTr="00FD318A">
        <w:tblPrEx>
          <w:jc w:val="center"/>
        </w:tblPrEx>
        <w:trPr>
          <w:gridAfter w:val="1"/>
          <w:wAfter w:w="474" w:type="dxa"/>
          <w:jc w:val="center"/>
        </w:trPr>
        <w:tc>
          <w:tcPr>
            <w:tcW w:w="4580" w:type="dxa"/>
            <w:gridSpan w:val="4"/>
          </w:tcPr>
          <w:p w:rsidR="00360207" w:rsidRDefault="00360207" w:rsidP="00360207">
            <w:r>
              <w:t>Ostali prihodi</w:t>
            </w:r>
          </w:p>
        </w:tc>
        <w:tc>
          <w:tcPr>
            <w:tcW w:w="1652" w:type="dxa"/>
            <w:gridSpan w:val="2"/>
          </w:tcPr>
          <w:p w:rsidR="00360207" w:rsidRDefault="00360207" w:rsidP="00360207">
            <w:pPr>
              <w:jc w:val="right"/>
            </w:pPr>
            <w:r>
              <w:t>494.441</w:t>
            </w:r>
          </w:p>
        </w:tc>
        <w:tc>
          <w:tcPr>
            <w:tcW w:w="1276" w:type="dxa"/>
            <w:gridSpan w:val="2"/>
          </w:tcPr>
          <w:p w:rsidR="00360207" w:rsidRDefault="00360207" w:rsidP="00360207">
            <w:pPr>
              <w:jc w:val="right"/>
            </w:pPr>
            <w:r>
              <w:t>643.609</w:t>
            </w:r>
          </w:p>
        </w:tc>
        <w:tc>
          <w:tcPr>
            <w:tcW w:w="1418" w:type="dxa"/>
            <w:gridSpan w:val="2"/>
          </w:tcPr>
          <w:p w:rsidR="00360207" w:rsidRDefault="00360207" w:rsidP="00360207">
            <w:pPr>
              <w:jc w:val="right"/>
            </w:pPr>
            <w:r>
              <w:t>149.168</w:t>
            </w:r>
          </w:p>
        </w:tc>
      </w:tr>
      <w:tr w:rsidR="00360207" w:rsidRPr="000666C2" w:rsidTr="00FD318A">
        <w:tblPrEx>
          <w:jc w:val="center"/>
        </w:tblPrEx>
        <w:trPr>
          <w:gridAfter w:val="1"/>
          <w:wAfter w:w="474" w:type="dxa"/>
          <w:jc w:val="center"/>
        </w:trPr>
        <w:tc>
          <w:tcPr>
            <w:tcW w:w="4580" w:type="dxa"/>
            <w:gridSpan w:val="4"/>
          </w:tcPr>
          <w:p w:rsidR="00360207" w:rsidRPr="000666C2" w:rsidRDefault="00360207" w:rsidP="00360207">
            <w:r>
              <w:lastRenderedPageBreak/>
              <w:t>Povrat režijskih troškova</w:t>
            </w:r>
          </w:p>
        </w:tc>
        <w:tc>
          <w:tcPr>
            <w:tcW w:w="1652" w:type="dxa"/>
            <w:gridSpan w:val="2"/>
          </w:tcPr>
          <w:p w:rsidR="00360207" w:rsidRDefault="00360207" w:rsidP="00360207">
            <w:pPr>
              <w:jc w:val="right"/>
            </w:pPr>
            <w:r>
              <w:t>4.153.088</w:t>
            </w:r>
          </w:p>
        </w:tc>
        <w:tc>
          <w:tcPr>
            <w:tcW w:w="1276" w:type="dxa"/>
            <w:gridSpan w:val="2"/>
          </w:tcPr>
          <w:p w:rsidR="00360207" w:rsidRDefault="00360207" w:rsidP="00360207">
            <w:pPr>
              <w:jc w:val="right"/>
            </w:pPr>
            <w:r>
              <w:t>1.933.348</w:t>
            </w:r>
          </w:p>
        </w:tc>
        <w:tc>
          <w:tcPr>
            <w:tcW w:w="1418" w:type="dxa"/>
            <w:gridSpan w:val="2"/>
          </w:tcPr>
          <w:p w:rsidR="00360207" w:rsidRDefault="00360207" w:rsidP="00360207">
            <w:pPr>
              <w:jc w:val="right"/>
            </w:pPr>
            <w:r>
              <w:t>-2.219.740</w:t>
            </w:r>
          </w:p>
        </w:tc>
      </w:tr>
      <w:tr w:rsidR="00360207" w:rsidRPr="000666C2" w:rsidTr="00FD318A">
        <w:tblPrEx>
          <w:jc w:val="center"/>
        </w:tblPrEx>
        <w:trPr>
          <w:gridAfter w:val="1"/>
          <w:wAfter w:w="474" w:type="dxa"/>
          <w:jc w:val="center"/>
        </w:trPr>
        <w:tc>
          <w:tcPr>
            <w:tcW w:w="4580" w:type="dxa"/>
            <w:gridSpan w:val="4"/>
          </w:tcPr>
          <w:p w:rsidR="00360207" w:rsidRPr="000666C2" w:rsidRDefault="00360207" w:rsidP="00360207">
            <w:r>
              <w:t>Prihodi od otkupa električne energije</w:t>
            </w:r>
          </w:p>
        </w:tc>
        <w:tc>
          <w:tcPr>
            <w:tcW w:w="1652" w:type="dxa"/>
            <w:gridSpan w:val="2"/>
          </w:tcPr>
          <w:p w:rsidR="00360207" w:rsidRDefault="00360207" w:rsidP="00360207">
            <w:pPr>
              <w:jc w:val="right"/>
            </w:pPr>
            <w:r>
              <w:t>5.029</w:t>
            </w:r>
          </w:p>
        </w:tc>
        <w:tc>
          <w:tcPr>
            <w:tcW w:w="1276" w:type="dxa"/>
            <w:gridSpan w:val="2"/>
          </w:tcPr>
          <w:p w:rsidR="00360207" w:rsidRDefault="00360207" w:rsidP="00360207">
            <w:pPr>
              <w:jc w:val="right"/>
            </w:pPr>
            <w:r>
              <w:t>4.950</w:t>
            </w:r>
          </w:p>
        </w:tc>
        <w:tc>
          <w:tcPr>
            <w:tcW w:w="1418" w:type="dxa"/>
            <w:gridSpan w:val="2"/>
          </w:tcPr>
          <w:p w:rsidR="00360207" w:rsidRDefault="00360207" w:rsidP="00360207">
            <w:pPr>
              <w:jc w:val="right"/>
            </w:pPr>
            <w:r>
              <w:t>-79</w:t>
            </w:r>
          </w:p>
        </w:tc>
      </w:tr>
      <w:tr w:rsidR="00360207" w:rsidRPr="00A72FBA" w:rsidTr="00FD318A">
        <w:tblPrEx>
          <w:jc w:val="center"/>
        </w:tblPrEx>
        <w:trPr>
          <w:gridAfter w:val="1"/>
          <w:wAfter w:w="474" w:type="dxa"/>
          <w:jc w:val="center"/>
        </w:trPr>
        <w:tc>
          <w:tcPr>
            <w:tcW w:w="4580" w:type="dxa"/>
            <w:gridSpan w:val="4"/>
          </w:tcPr>
          <w:p w:rsidR="00360207" w:rsidRPr="00A72FBA" w:rsidRDefault="00360207" w:rsidP="00360207">
            <w:pPr>
              <w:rPr>
                <w:b/>
              </w:rPr>
            </w:pPr>
            <w:r>
              <w:rPr>
                <w:b/>
              </w:rPr>
              <w:t>UKUPNO</w:t>
            </w:r>
          </w:p>
        </w:tc>
        <w:tc>
          <w:tcPr>
            <w:tcW w:w="1652" w:type="dxa"/>
            <w:gridSpan w:val="2"/>
          </w:tcPr>
          <w:p w:rsidR="00360207" w:rsidRPr="00A36D92" w:rsidRDefault="00360207" w:rsidP="00360207">
            <w:pPr>
              <w:jc w:val="right"/>
            </w:pPr>
            <w:r w:rsidRPr="00A36D92">
              <w:t>4.</w:t>
            </w:r>
            <w:r>
              <w:t>903.917</w:t>
            </w:r>
          </w:p>
        </w:tc>
        <w:tc>
          <w:tcPr>
            <w:tcW w:w="1276" w:type="dxa"/>
            <w:gridSpan w:val="2"/>
          </w:tcPr>
          <w:p w:rsidR="00360207" w:rsidRPr="00A36D92" w:rsidRDefault="00360207" w:rsidP="00360207">
            <w:pPr>
              <w:jc w:val="right"/>
            </w:pPr>
            <w:r>
              <w:t>2.833.267</w:t>
            </w:r>
          </w:p>
        </w:tc>
        <w:tc>
          <w:tcPr>
            <w:tcW w:w="1418" w:type="dxa"/>
            <w:gridSpan w:val="2"/>
          </w:tcPr>
          <w:p w:rsidR="00360207" w:rsidRPr="00A36D92" w:rsidRDefault="00360207" w:rsidP="00360207">
            <w:pPr>
              <w:jc w:val="right"/>
            </w:pPr>
            <w:r>
              <w:t>-2.070.650</w:t>
            </w:r>
          </w:p>
        </w:tc>
      </w:tr>
    </w:tbl>
    <w:p w:rsidR="00360207" w:rsidRDefault="00360207" w:rsidP="00360207">
      <w:pPr>
        <w:spacing w:after="0"/>
        <w:rPr>
          <w:b/>
        </w:rPr>
      </w:pPr>
    </w:p>
    <w:p w:rsidR="00360207" w:rsidRDefault="00360207" w:rsidP="00360207">
      <w:r w:rsidRPr="00505402">
        <w:rPr>
          <w:b/>
        </w:rPr>
        <w:t xml:space="preserve">Bilješka br. </w:t>
      </w:r>
      <w:r>
        <w:rPr>
          <w:b/>
        </w:rPr>
        <w:t>19</w:t>
      </w:r>
      <w:r>
        <w:t xml:space="preserve"> </w:t>
      </w:r>
      <w:r w:rsidRPr="006627CA">
        <w:rPr>
          <w:b/>
        </w:rPr>
        <w:t>– AOP 156 Ispravak vrijednosti potraživanja</w:t>
      </w:r>
    </w:p>
    <w:p w:rsidR="00360207" w:rsidRDefault="00360207" w:rsidP="00360207">
      <w:pPr>
        <w:spacing w:after="0" w:line="240" w:lineRule="auto"/>
        <w:jc w:val="both"/>
        <w:rPr>
          <w:rFonts w:eastAsia="Times New Roman" w:cstheme="minorHAnsi"/>
          <w:lang w:eastAsia="hr-HR"/>
        </w:rPr>
      </w:pPr>
      <w:r>
        <w:rPr>
          <w:rFonts w:eastAsia="Times New Roman" w:cstheme="minorHAnsi"/>
          <w:lang w:eastAsia="hr-HR"/>
        </w:rPr>
        <w:t>S</w:t>
      </w:r>
      <w:r w:rsidRPr="008B5300">
        <w:rPr>
          <w:rFonts w:eastAsia="Times New Roman" w:cstheme="minorHAnsi"/>
          <w:lang w:eastAsia="hr-HR"/>
        </w:rPr>
        <w:t xml:space="preserve">ukladno </w:t>
      </w:r>
      <w:r>
        <w:rPr>
          <w:rFonts w:eastAsia="Times New Roman" w:cstheme="minorHAnsi"/>
          <w:lang w:eastAsia="hr-HR"/>
        </w:rPr>
        <w:t>članku 37.a Pravilnika</w:t>
      </w:r>
      <w:r w:rsidRPr="008B5300">
        <w:rPr>
          <w:rFonts w:eastAsia="Times New Roman" w:cstheme="minorHAnsi"/>
          <w:lang w:eastAsia="hr-HR"/>
        </w:rPr>
        <w:t xml:space="preserve"> o proračunskom računovodstvu i računskom planu</w:t>
      </w:r>
      <w:r>
        <w:rPr>
          <w:rFonts w:eastAsia="Times New Roman" w:cstheme="minorHAnsi"/>
          <w:lang w:eastAsia="hr-HR"/>
        </w:rPr>
        <w:t xml:space="preserve"> proveden je ispravak vrijednosti potraživanja tijekom godine i na kraju godine iznosi  669.072.237 kn</w:t>
      </w:r>
      <w:r w:rsidRPr="008B5300">
        <w:rPr>
          <w:rFonts w:eastAsia="Times New Roman" w:cstheme="minorHAnsi"/>
          <w:lang w:eastAsia="hr-HR"/>
        </w:rPr>
        <w:t xml:space="preserve">. </w:t>
      </w:r>
      <w:r>
        <w:rPr>
          <w:rFonts w:eastAsia="Times New Roman" w:cstheme="minorHAnsi"/>
          <w:lang w:eastAsia="hr-HR"/>
        </w:rPr>
        <w:t xml:space="preserve">U odnosu na prethodnu godinu ispravak vrijednosti je uvećan za 176.845.123 kuna. Povećanje se najvećim dijelom odnosi na evidentirane ispravke potraživanja za poreze na promet nekretnina, poreze na tvrtku, cestovna motorna vozila i komunalnu naknadu. </w:t>
      </w:r>
    </w:p>
    <w:p w:rsidR="00360207" w:rsidRPr="00F10188" w:rsidRDefault="00360207" w:rsidP="00360207">
      <w:pPr>
        <w:spacing w:after="0" w:line="240" w:lineRule="auto"/>
        <w:jc w:val="both"/>
        <w:rPr>
          <w:rFonts w:eastAsia="Times New Roman" w:cstheme="minorHAnsi"/>
          <w:lang w:eastAsia="hr-HR"/>
        </w:rPr>
      </w:pPr>
      <w:r>
        <w:rPr>
          <w:rFonts w:eastAsia="Times New Roman" w:cstheme="minorHAnsi"/>
          <w:lang w:eastAsia="hr-HR"/>
        </w:rPr>
        <w:t>U 2019. godini, Porezna uprava izvršila je implementaciju novog programskog rješenja kojim obrađuje analitičke podatke prema kriterijima propisanim člankom 37.a Pravilnika o proračunskom računovodstvu i računskom planu. Nova kreirana izvješća o stanju dugova po vrstama prihoda za koje je u 2018. i 2019. godini obavljala poslove utvrđivanja i naplate za Grad Zagreb, grupirana prema kriterijima propisanim Pravilnikom, dostavila je u primjerenom roku za knjiženje ispravka vrijednosti potraživanja i izradu financijskih izvještaja za 2019.</w:t>
      </w:r>
    </w:p>
    <w:p w:rsidR="00360207" w:rsidRDefault="00360207" w:rsidP="00360207">
      <w:pPr>
        <w:spacing w:after="0"/>
        <w:rPr>
          <w:b/>
        </w:rPr>
      </w:pPr>
    </w:p>
    <w:p w:rsidR="00360207" w:rsidRDefault="00360207" w:rsidP="00360207">
      <w:r>
        <w:rPr>
          <w:b/>
        </w:rPr>
        <w:t>Bilješka br. 20</w:t>
      </w:r>
      <w:r>
        <w:t xml:space="preserve"> – </w:t>
      </w:r>
      <w:r w:rsidRPr="006627CA">
        <w:rPr>
          <w:b/>
        </w:rPr>
        <w:t>AOP 157 Potraživanja od prodaje nefinancijske imovine</w:t>
      </w:r>
    </w:p>
    <w:p w:rsidR="006627CA" w:rsidRPr="00D50769" w:rsidRDefault="00360207" w:rsidP="00D50769">
      <w:pPr>
        <w:jc w:val="both"/>
      </w:pPr>
      <w:r>
        <w:t>U 2019. godini iskazano je 222.626.198 kuna potraživanja od prodaje nefinancijske imovine što je za 8,5% manje u odnosu na prethodnu godinu, odnosno potraživanja od prodaje nefinancijske imovine iznose 98.164.254 kn nakon provedenog ispravka vrijednosti. U odnosu na prethodnu godinu manja su za 22.666.281 kn.</w:t>
      </w:r>
    </w:p>
    <w:p w:rsidR="00360207" w:rsidRDefault="00360207" w:rsidP="00360207">
      <w:r>
        <w:rPr>
          <w:b/>
        </w:rPr>
        <w:t>Bilješka br. 21</w:t>
      </w:r>
      <w:r>
        <w:t xml:space="preserve"> – </w:t>
      </w:r>
      <w:r w:rsidRPr="006627CA">
        <w:rPr>
          <w:b/>
        </w:rPr>
        <w:t>AOP 163 Obveze</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360207" w:rsidRPr="00774066" w:rsidTr="00360207">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132" w:type="dxa"/>
            <w:shd w:val="clear" w:color="auto" w:fill="DEEAF6" w:themeFill="accent1" w:themeFillTint="33"/>
            <w:vAlign w:val="center"/>
            <w:hideMark/>
          </w:tcPr>
          <w:p w:rsidR="00360207" w:rsidRPr="00774066" w:rsidRDefault="00360207" w:rsidP="00360207">
            <w:pPr>
              <w:jc w:val="center"/>
            </w:pPr>
            <w:r w:rsidRPr="00774066">
              <w:t>OPIS</w:t>
            </w:r>
          </w:p>
        </w:tc>
        <w:tc>
          <w:tcPr>
            <w:tcW w:w="60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864"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132" w:type="dxa"/>
            <w:tcBorders>
              <w:bottom w:val="single" w:sz="4" w:space="0" w:color="auto"/>
            </w:tcBorders>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603"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7</w:t>
            </w:r>
          </w:p>
        </w:tc>
      </w:tr>
      <w:tr w:rsidR="00360207" w:rsidRPr="001E5F32" w:rsidTr="00360207">
        <w:trPr>
          <w:trHeight w:val="415"/>
        </w:trPr>
        <w:tc>
          <w:tcPr>
            <w:tcW w:w="864" w:type="dxa"/>
            <w:shd w:val="clear" w:color="auto" w:fill="FFFFFF" w:themeFill="background1"/>
            <w:noWrap/>
            <w:vAlign w:val="center"/>
          </w:tcPr>
          <w:p w:rsidR="00360207" w:rsidRPr="001E5F32" w:rsidRDefault="00360207" w:rsidP="00360207">
            <w:pPr>
              <w:jc w:val="right"/>
            </w:pPr>
            <w:r>
              <w:t>2</w:t>
            </w:r>
          </w:p>
        </w:tc>
        <w:tc>
          <w:tcPr>
            <w:tcW w:w="2132" w:type="dxa"/>
            <w:shd w:val="clear" w:color="auto" w:fill="FFFFFF" w:themeFill="background1"/>
            <w:vAlign w:val="center"/>
          </w:tcPr>
          <w:p w:rsidR="00360207" w:rsidRPr="001E5F32" w:rsidRDefault="00360207" w:rsidP="00360207">
            <w:r>
              <w:t>Obveze</w:t>
            </w:r>
          </w:p>
        </w:tc>
        <w:tc>
          <w:tcPr>
            <w:tcW w:w="603" w:type="dxa"/>
            <w:shd w:val="clear" w:color="auto" w:fill="FFFFFF" w:themeFill="background1"/>
            <w:noWrap/>
            <w:vAlign w:val="center"/>
          </w:tcPr>
          <w:p w:rsidR="00360207" w:rsidRPr="001E5F32" w:rsidRDefault="00360207" w:rsidP="00360207">
            <w:pPr>
              <w:jc w:val="right"/>
            </w:pPr>
            <w:r>
              <w:t>163</w:t>
            </w:r>
          </w:p>
        </w:tc>
        <w:tc>
          <w:tcPr>
            <w:tcW w:w="1640" w:type="dxa"/>
            <w:shd w:val="clear" w:color="auto" w:fill="FFFFFF" w:themeFill="background1"/>
            <w:noWrap/>
            <w:vAlign w:val="center"/>
          </w:tcPr>
          <w:p w:rsidR="00360207" w:rsidRPr="001E5F32" w:rsidRDefault="00360207" w:rsidP="00360207">
            <w:pPr>
              <w:jc w:val="right"/>
            </w:pPr>
            <w:r>
              <w:t>2.606.966.194</w:t>
            </w:r>
          </w:p>
        </w:tc>
        <w:tc>
          <w:tcPr>
            <w:tcW w:w="1669" w:type="dxa"/>
            <w:shd w:val="clear" w:color="auto" w:fill="FFFFFF" w:themeFill="background1"/>
            <w:noWrap/>
            <w:vAlign w:val="center"/>
          </w:tcPr>
          <w:p w:rsidR="00360207" w:rsidRPr="001E5F32" w:rsidRDefault="00F853A3" w:rsidP="00360207">
            <w:pPr>
              <w:jc w:val="right"/>
            </w:pPr>
            <w:r>
              <w:t>3.17</w:t>
            </w:r>
            <w:r w:rsidR="009562B5">
              <w:t>4.084.554</w:t>
            </w:r>
          </w:p>
        </w:tc>
        <w:tc>
          <w:tcPr>
            <w:tcW w:w="973" w:type="dxa"/>
            <w:shd w:val="clear" w:color="auto" w:fill="FFFFFF" w:themeFill="background1"/>
            <w:noWrap/>
            <w:vAlign w:val="center"/>
          </w:tcPr>
          <w:p w:rsidR="00360207" w:rsidRPr="001E5F32" w:rsidRDefault="00F853A3" w:rsidP="00360207">
            <w:pPr>
              <w:jc w:val="right"/>
            </w:pPr>
            <w:r>
              <w:t>121</w:t>
            </w:r>
            <w:r w:rsidR="00360207">
              <w:t>,8</w:t>
            </w:r>
          </w:p>
        </w:tc>
        <w:tc>
          <w:tcPr>
            <w:tcW w:w="1407" w:type="dxa"/>
            <w:shd w:val="clear" w:color="auto" w:fill="FFFFFF" w:themeFill="background1"/>
            <w:noWrap/>
            <w:vAlign w:val="center"/>
          </w:tcPr>
          <w:p w:rsidR="00360207" w:rsidRPr="001E5F32" w:rsidRDefault="00F853A3" w:rsidP="00360207">
            <w:pPr>
              <w:jc w:val="right"/>
            </w:pPr>
            <w:r>
              <w:t>56</w:t>
            </w:r>
            <w:r w:rsidR="00B772A3">
              <w:t>7.118.360</w:t>
            </w:r>
          </w:p>
        </w:tc>
      </w:tr>
    </w:tbl>
    <w:p w:rsidR="00360207" w:rsidRDefault="00360207" w:rsidP="00360207">
      <w:pPr>
        <w:spacing w:after="0"/>
      </w:pPr>
    </w:p>
    <w:p w:rsidR="00360207" w:rsidRDefault="00F853A3" w:rsidP="00360207">
      <w:pPr>
        <w:jc w:val="both"/>
      </w:pPr>
      <w:r>
        <w:t>Obveze su povećane za 567.118.360 kn, odnosno za 21</w:t>
      </w:r>
      <w:r w:rsidR="00360207">
        <w:t>,8 % u odnosu n</w:t>
      </w:r>
      <w:r>
        <w:t>a prethodnu godinu i iznose 3.17</w:t>
      </w:r>
      <w:r w:rsidR="009562B5">
        <w:t>4</w:t>
      </w:r>
      <w:r w:rsidR="00360207">
        <w:t>.084.554 kn. Značajnije povećanje se odnosi na obveze za materijalne rashode u iznosu 222.330.760 kn,</w:t>
      </w:r>
      <w:r w:rsidR="00484E0F">
        <w:t xml:space="preserve"> obveze za subvencije u iznosu 19</w:t>
      </w:r>
      <w:r w:rsidR="00360207">
        <w:t>1.101.756 kn, obveze za naknade građani</w:t>
      </w:r>
      <w:r w:rsidR="00B772A3">
        <w:t>ma i kućanstvima u iznosu 55.499.205</w:t>
      </w:r>
      <w:r w:rsidR="00360207">
        <w:t xml:space="preserve"> kn i obveze za nabavu n</w:t>
      </w:r>
      <w:r w:rsidR="009E65BF">
        <w:t>efinancijske imovine u iznosu 55.280.132</w:t>
      </w:r>
      <w:r w:rsidR="00360207">
        <w:t xml:space="preserve"> kn u odnosu na prethodnu godinu.</w:t>
      </w:r>
    </w:p>
    <w:p w:rsidR="00360207" w:rsidRDefault="00360207" w:rsidP="00360207">
      <w:pPr>
        <w:jc w:val="both"/>
      </w:pPr>
      <w:r>
        <w:t xml:space="preserve">Specifikacija ukupnih obveza Grada prema nadležnim gradskim upravnim tijelima:  </w:t>
      </w:r>
    </w:p>
    <w:tbl>
      <w:tblPr>
        <w:tblW w:w="9092" w:type="dxa"/>
        <w:tblLook w:val="04A0" w:firstRow="1" w:lastRow="0" w:firstColumn="1" w:lastColumn="0" w:noHBand="0" w:noVBand="1"/>
      </w:tblPr>
      <w:tblGrid>
        <w:gridCol w:w="5180"/>
        <w:gridCol w:w="1956"/>
        <w:gridCol w:w="1956"/>
      </w:tblGrid>
      <w:tr w:rsidR="00360207" w:rsidRPr="00732AF3" w:rsidTr="00360207">
        <w:trPr>
          <w:trHeight w:val="299"/>
        </w:trPr>
        <w:tc>
          <w:tcPr>
            <w:tcW w:w="5180" w:type="dxa"/>
            <w:tcBorders>
              <w:top w:val="single" w:sz="4" w:space="0" w:color="auto"/>
              <w:left w:val="single" w:sz="4" w:space="0" w:color="auto"/>
              <w:bottom w:val="single" w:sz="4" w:space="0" w:color="auto"/>
              <w:right w:val="single" w:sz="4" w:space="0" w:color="auto"/>
            </w:tcBorders>
            <w:shd w:val="clear" w:color="000000" w:fill="DEEAF6"/>
            <w:vAlign w:val="center"/>
            <w:hideMark/>
          </w:tcPr>
          <w:p w:rsidR="00360207" w:rsidRPr="00732AF3" w:rsidRDefault="00360207" w:rsidP="00360207">
            <w:pPr>
              <w:spacing w:after="0" w:line="240" w:lineRule="auto"/>
              <w:jc w:val="center"/>
              <w:rPr>
                <w:rFonts w:ascii="Calibri" w:eastAsia="Times New Roman" w:hAnsi="Calibri" w:cs="Calibri"/>
                <w:lang w:eastAsia="hr-HR"/>
              </w:rPr>
            </w:pPr>
            <w:r w:rsidRPr="00732AF3">
              <w:rPr>
                <w:rFonts w:ascii="Calibri" w:eastAsia="Times New Roman" w:hAnsi="Calibri" w:cs="Calibri"/>
                <w:lang w:eastAsia="hr-HR"/>
              </w:rPr>
              <w:t>NAZIV</w:t>
            </w:r>
          </w:p>
        </w:tc>
        <w:tc>
          <w:tcPr>
            <w:tcW w:w="1956" w:type="dxa"/>
            <w:tcBorders>
              <w:top w:val="single" w:sz="4" w:space="0" w:color="auto"/>
              <w:left w:val="nil"/>
              <w:bottom w:val="single" w:sz="4" w:space="0" w:color="auto"/>
              <w:right w:val="single" w:sz="4" w:space="0" w:color="auto"/>
            </w:tcBorders>
            <w:shd w:val="clear" w:color="000000" w:fill="DEEAF6"/>
            <w:vAlign w:val="center"/>
            <w:hideMark/>
          </w:tcPr>
          <w:p w:rsidR="00360207" w:rsidRPr="00732AF3" w:rsidRDefault="00360207" w:rsidP="00360207">
            <w:pPr>
              <w:spacing w:after="0" w:line="240" w:lineRule="auto"/>
              <w:jc w:val="center"/>
              <w:rPr>
                <w:rFonts w:ascii="Calibri" w:eastAsia="Times New Roman" w:hAnsi="Calibri" w:cs="Calibri"/>
                <w:lang w:eastAsia="hr-HR"/>
              </w:rPr>
            </w:pPr>
            <w:r w:rsidRPr="00732AF3">
              <w:rPr>
                <w:rFonts w:ascii="Calibri" w:eastAsia="Times New Roman" w:hAnsi="Calibri" w:cs="Calibri"/>
                <w:lang w:eastAsia="hr-HR"/>
              </w:rPr>
              <w:t>Stanje 01.01.19.</w:t>
            </w:r>
          </w:p>
        </w:tc>
        <w:tc>
          <w:tcPr>
            <w:tcW w:w="1956" w:type="dxa"/>
            <w:tcBorders>
              <w:top w:val="single" w:sz="4" w:space="0" w:color="auto"/>
              <w:left w:val="nil"/>
              <w:bottom w:val="single" w:sz="4" w:space="0" w:color="auto"/>
              <w:right w:val="single" w:sz="4" w:space="0" w:color="auto"/>
            </w:tcBorders>
            <w:shd w:val="clear" w:color="000000" w:fill="DEEAF6"/>
            <w:vAlign w:val="center"/>
            <w:hideMark/>
          </w:tcPr>
          <w:p w:rsidR="00360207" w:rsidRPr="00732AF3" w:rsidRDefault="00360207" w:rsidP="00360207">
            <w:pPr>
              <w:spacing w:after="0" w:line="240" w:lineRule="auto"/>
              <w:jc w:val="center"/>
              <w:rPr>
                <w:rFonts w:ascii="Calibri" w:eastAsia="Times New Roman" w:hAnsi="Calibri" w:cs="Calibri"/>
                <w:lang w:eastAsia="hr-HR"/>
              </w:rPr>
            </w:pPr>
            <w:r w:rsidRPr="00732AF3">
              <w:rPr>
                <w:rFonts w:ascii="Calibri" w:eastAsia="Times New Roman" w:hAnsi="Calibri" w:cs="Calibri"/>
                <w:lang w:eastAsia="hr-HR"/>
              </w:rPr>
              <w:t>Stanje 31.12.19.</w:t>
            </w:r>
          </w:p>
        </w:tc>
      </w:tr>
      <w:tr w:rsidR="00360207" w:rsidRPr="00732AF3" w:rsidTr="00360207">
        <w:trPr>
          <w:trHeight w:val="254"/>
        </w:trPr>
        <w:tc>
          <w:tcPr>
            <w:tcW w:w="5180" w:type="dxa"/>
            <w:tcBorders>
              <w:top w:val="nil"/>
              <w:left w:val="single" w:sz="4" w:space="0" w:color="auto"/>
              <w:bottom w:val="single" w:sz="4" w:space="0" w:color="auto"/>
              <w:right w:val="single" w:sz="4" w:space="0" w:color="auto"/>
            </w:tcBorders>
            <w:shd w:val="clear" w:color="000000" w:fill="DEEAF6"/>
            <w:vAlign w:val="center"/>
            <w:hideMark/>
          </w:tcPr>
          <w:p w:rsidR="00360207" w:rsidRPr="00732AF3" w:rsidRDefault="00360207" w:rsidP="00360207">
            <w:pPr>
              <w:spacing w:after="0" w:line="240" w:lineRule="auto"/>
              <w:jc w:val="center"/>
              <w:rPr>
                <w:rFonts w:ascii="Calibri" w:eastAsia="Times New Roman" w:hAnsi="Calibri" w:cs="Calibri"/>
                <w:sz w:val="16"/>
                <w:szCs w:val="16"/>
                <w:lang w:eastAsia="hr-HR"/>
              </w:rPr>
            </w:pPr>
            <w:r w:rsidRPr="00732AF3">
              <w:rPr>
                <w:rFonts w:ascii="Calibri" w:eastAsia="Times New Roman" w:hAnsi="Calibri" w:cs="Calibri"/>
                <w:sz w:val="16"/>
                <w:szCs w:val="16"/>
                <w:lang w:eastAsia="hr-HR"/>
              </w:rPr>
              <w:t>1</w:t>
            </w:r>
          </w:p>
        </w:tc>
        <w:tc>
          <w:tcPr>
            <w:tcW w:w="1956" w:type="dxa"/>
            <w:tcBorders>
              <w:top w:val="nil"/>
              <w:left w:val="nil"/>
              <w:bottom w:val="single" w:sz="4" w:space="0" w:color="auto"/>
              <w:right w:val="single" w:sz="4" w:space="0" w:color="auto"/>
            </w:tcBorders>
            <w:shd w:val="clear" w:color="000000" w:fill="DEEAF6"/>
            <w:vAlign w:val="center"/>
            <w:hideMark/>
          </w:tcPr>
          <w:p w:rsidR="00360207" w:rsidRPr="00732AF3" w:rsidRDefault="00360207" w:rsidP="00360207">
            <w:pPr>
              <w:spacing w:after="0" w:line="240" w:lineRule="auto"/>
              <w:jc w:val="center"/>
              <w:rPr>
                <w:rFonts w:ascii="Calibri" w:eastAsia="Times New Roman" w:hAnsi="Calibri" w:cs="Calibri"/>
                <w:sz w:val="16"/>
                <w:szCs w:val="16"/>
                <w:lang w:eastAsia="hr-HR"/>
              </w:rPr>
            </w:pPr>
            <w:r w:rsidRPr="00732AF3">
              <w:rPr>
                <w:rFonts w:ascii="Calibri" w:eastAsia="Times New Roman" w:hAnsi="Calibri" w:cs="Calibri"/>
                <w:sz w:val="16"/>
                <w:szCs w:val="16"/>
                <w:lang w:eastAsia="hr-HR"/>
              </w:rPr>
              <w:t>2</w:t>
            </w:r>
          </w:p>
        </w:tc>
        <w:tc>
          <w:tcPr>
            <w:tcW w:w="1956" w:type="dxa"/>
            <w:tcBorders>
              <w:top w:val="nil"/>
              <w:left w:val="nil"/>
              <w:bottom w:val="single" w:sz="4" w:space="0" w:color="auto"/>
              <w:right w:val="single" w:sz="4" w:space="0" w:color="auto"/>
            </w:tcBorders>
            <w:shd w:val="clear" w:color="000000" w:fill="DEEAF6"/>
            <w:vAlign w:val="center"/>
            <w:hideMark/>
          </w:tcPr>
          <w:p w:rsidR="00360207" w:rsidRPr="00732AF3" w:rsidRDefault="00360207" w:rsidP="00360207">
            <w:pPr>
              <w:spacing w:after="0" w:line="240" w:lineRule="auto"/>
              <w:jc w:val="center"/>
              <w:rPr>
                <w:rFonts w:ascii="Calibri" w:eastAsia="Times New Roman" w:hAnsi="Calibri" w:cs="Calibri"/>
                <w:sz w:val="16"/>
                <w:szCs w:val="16"/>
                <w:lang w:eastAsia="hr-HR"/>
              </w:rPr>
            </w:pPr>
            <w:r w:rsidRPr="00732AF3">
              <w:rPr>
                <w:rFonts w:ascii="Calibri" w:eastAsia="Times New Roman" w:hAnsi="Calibri" w:cs="Calibri"/>
                <w:sz w:val="16"/>
                <w:szCs w:val="16"/>
                <w:lang w:eastAsia="hr-HR"/>
              </w:rPr>
              <w:t>3</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gradonačelnika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12.971.132</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24.365.307</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javnu nabavu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1.356.015</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1.912.812</w:t>
            </w:r>
          </w:p>
        </w:tc>
      </w:tr>
      <w:tr w:rsidR="00360207" w:rsidRPr="00732AF3" w:rsidTr="00D50769">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Gradski kontrolni ured</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485.278</w:t>
            </w:r>
          </w:p>
        </w:tc>
        <w:tc>
          <w:tcPr>
            <w:tcW w:w="1956" w:type="dxa"/>
            <w:tcBorders>
              <w:top w:val="single" w:sz="4" w:space="0" w:color="auto"/>
              <w:left w:val="nil"/>
              <w:bottom w:val="single" w:sz="4" w:space="0" w:color="auto"/>
              <w:right w:val="single" w:sz="4" w:space="0" w:color="auto"/>
            </w:tcBorders>
            <w:shd w:val="clear" w:color="000000" w:fill="FFFFFF"/>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573.598</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strategijsko planiranje i razvoj grada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3.836.982</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5.058.608</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Služba za mjesnu samoupravu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32.047.953</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63.610.682</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Služba za mjesnu samoupravu – gradske četvrti</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217.771.654</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277.449.017</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opću upravu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5.618.103</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8.839.198</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financije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881.951.335</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1.045.224.434</w:t>
            </w:r>
          </w:p>
        </w:tc>
      </w:tr>
      <w:tr w:rsidR="00360207" w:rsidRPr="00732AF3" w:rsidTr="00360207">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lastRenderedPageBreak/>
              <w:t>GU za gospodarstvo, energetiku i zaštitu okoliša</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353.251.082</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484E0F" w:rsidP="00360207">
            <w:pPr>
              <w:spacing w:after="0" w:line="240" w:lineRule="auto"/>
              <w:jc w:val="right"/>
              <w:rPr>
                <w:rFonts w:ascii="Calibri" w:eastAsia="Times New Roman" w:hAnsi="Calibri" w:cs="Calibri"/>
                <w:lang w:eastAsia="hr-HR"/>
              </w:rPr>
            </w:pPr>
            <w:r>
              <w:rPr>
                <w:rFonts w:ascii="Calibri" w:eastAsia="Times New Roman" w:hAnsi="Calibri" w:cs="Calibri"/>
                <w:lang w:eastAsia="hr-HR"/>
              </w:rPr>
              <w:t>52</w:t>
            </w:r>
            <w:r w:rsidR="009562B5">
              <w:rPr>
                <w:rFonts w:ascii="Calibri" w:eastAsia="Times New Roman" w:hAnsi="Calibri" w:cs="Calibri"/>
                <w:lang w:eastAsia="hr-HR"/>
              </w:rPr>
              <w:t>1.350.077</w:t>
            </w:r>
          </w:p>
        </w:tc>
      </w:tr>
      <w:tr w:rsidR="00360207" w:rsidRPr="00732AF3" w:rsidTr="009562B5">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obrazovanje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4.236.781</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26.915.537</w:t>
            </w:r>
          </w:p>
        </w:tc>
      </w:tr>
      <w:tr w:rsidR="00360207" w:rsidRPr="00732AF3" w:rsidTr="009562B5">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Predškolski odgoj i obrazovanje</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5.959.027</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5.937.407</w:t>
            </w:r>
          </w:p>
        </w:tc>
      </w:tr>
      <w:tr w:rsidR="00360207" w:rsidRPr="00732AF3" w:rsidTr="009562B5">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Osnovno školstvo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6.107.929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25.964.143</w:t>
            </w:r>
          </w:p>
        </w:tc>
      </w:tr>
      <w:tr w:rsidR="00360207" w:rsidRPr="00732AF3" w:rsidTr="009562B5">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Srednje školstvo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6.733.832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30.141.479</w:t>
            </w:r>
          </w:p>
        </w:tc>
      </w:tr>
      <w:tr w:rsidR="00360207" w:rsidRPr="00732AF3" w:rsidTr="009562B5">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zdravstvo</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7.064.359</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13.398.411</w:t>
            </w:r>
          </w:p>
        </w:tc>
      </w:tr>
      <w:tr w:rsidR="00360207" w:rsidRPr="00732AF3" w:rsidTr="00360207">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Javnozdravstvene ustanove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60.847</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1.484.029</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poljoprivredu i šumarstvo</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7.543.792</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11.851.476</w:t>
            </w:r>
          </w:p>
        </w:tc>
      </w:tr>
      <w:tr w:rsidR="00360207" w:rsidRPr="00732AF3" w:rsidTr="00360207">
        <w:trPr>
          <w:trHeight w:val="5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w:t>
            </w:r>
            <w:r w:rsidR="00792BA0">
              <w:rPr>
                <w:rFonts w:ascii="Calibri" w:eastAsia="Times New Roman" w:hAnsi="Calibri" w:cs="Calibri"/>
                <w:lang w:eastAsia="hr-HR"/>
              </w:rPr>
              <w:t xml:space="preserve"> prostorno uređenje, izgradnju G</w:t>
            </w:r>
            <w:r w:rsidRPr="00732AF3">
              <w:rPr>
                <w:rFonts w:ascii="Calibri" w:eastAsia="Times New Roman" w:hAnsi="Calibri" w:cs="Calibri"/>
                <w:lang w:eastAsia="hr-HR"/>
              </w:rPr>
              <w:t>rada, graditeljstvo, komunalne poslove i promet</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208.775.917</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288.437.514</w:t>
            </w:r>
          </w:p>
        </w:tc>
      </w:tr>
      <w:tr w:rsidR="00360207" w:rsidRPr="00732AF3" w:rsidTr="00360207">
        <w:trPr>
          <w:trHeight w:val="3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imovin</w:t>
            </w:r>
            <w:r w:rsidR="00792BA0">
              <w:rPr>
                <w:rFonts w:ascii="Calibri" w:eastAsia="Times New Roman" w:hAnsi="Calibri" w:cs="Calibri"/>
                <w:lang w:eastAsia="hr-HR"/>
              </w:rPr>
              <w:t>sko – pravne poslove i imovinu G</w:t>
            </w:r>
            <w:r w:rsidRPr="00732AF3">
              <w:rPr>
                <w:rFonts w:ascii="Calibri" w:eastAsia="Times New Roman" w:hAnsi="Calibri" w:cs="Calibri"/>
                <w:lang w:eastAsia="hr-HR"/>
              </w:rPr>
              <w:t>rada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679.267.321</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623.543.543</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katastar i geodetske poslove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3.618.235</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3.335.279</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programe i projekte EU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833.012</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1.173.723</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branitelje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1.883.199</w:t>
            </w:r>
          </w:p>
        </w:tc>
        <w:tc>
          <w:tcPr>
            <w:tcW w:w="1956" w:type="dxa"/>
            <w:tcBorders>
              <w:top w:val="nil"/>
              <w:left w:val="nil"/>
              <w:bottom w:val="single" w:sz="4" w:space="0" w:color="auto"/>
              <w:right w:val="single" w:sz="4" w:space="0" w:color="auto"/>
            </w:tcBorders>
            <w:shd w:val="clear" w:color="000000" w:fill="FFFFFF"/>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2.068.912</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GZ za zaštitu spomenika kulture i prirode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989.167</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1.144.853</w:t>
            </w:r>
          </w:p>
        </w:tc>
      </w:tr>
      <w:tr w:rsidR="00360207" w:rsidRPr="00732AF3" w:rsidTr="009E65BF">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Stručna služba Gradske skupštine Grada Zagreba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1.951.505</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2.422.218</w:t>
            </w:r>
          </w:p>
        </w:tc>
      </w:tr>
      <w:tr w:rsidR="00360207" w:rsidRPr="00732AF3" w:rsidTr="009E65BF">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upravljanje u hitnim situacijama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1.925.802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2.502.850</w:t>
            </w:r>
          </w:p>
        </w:tc>
      </w:tr>
      <w:tr w:rsidR="00360207" w:rsidRPr="00732AF3" w:rsidTr="009E65BF">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Stručna služba gradonačelnika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12.718.310</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15.208.451</w:t>
            </w:r>
          </w:p>
        </w:tc>
      </w:tr>
      <w:tr w:rsidR="00360207" w:rsidRPr="00732AF3" w:rsidTr="009E65BF">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socijalnu zaštitu i osobe s invaliditetom</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9.528.196</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21.038.778</w:t>
            </w:r>
          </w:p>
        </w:tc>
      </w:tr>
      <w:tr w:rsidR="00360207" w:rsidRPr="00732AF3" w:rsidTr="009E65BF">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Ustanove socijalne zaštite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75.050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49.400</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demografiju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1.819.857</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8.716.019</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kulturu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551.721</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1.762.018</w:t>
            </w:r>
          </w:p>
        </w:tc>
      </w:tr>
      <w:tr w:rsidR="00360207" w:rsidRPr="00732AF3" w:rsidTr="007341E5">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Djelatnost kulture </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696.500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1.033.720</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GU za sport i mlade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8.160.774</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10.217.234</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Djelatnost sporta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8.375.771</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17.229.031</w:t>
            </w:r>
          </w:p>
        </w:tc>
      </w:tr>
      <w:tr w:rsidR="00360207" w:rsidRPr="00732AF3" w:rsidTr="00360207">
        <w:trPr>
          <w:trHeight w:val="5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Ured za međugradsku i međunarodnu suradnju i promicanje ljudskih prava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705.998</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2.091.322</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b/>
                <w:bCs/>
                <w:lang w:eastAsia="hr-HR"/>
              </w:rPr>
            </w:pPr>
            <w:r w:rsidRPr="00732AF3">
              <w:rPr>
                <w:rFonts w:ascii="Calibri" w:eastAsia="Times New Roman" w:hAnsi="Calibri" w:cs="Calibri"/>
                <w:b/>
                <w:bCs/>
                <w:lang w:eastAsia="hr-HR"/>
              </w:rPr>
              <w:t>Proračun Grada Zagreba</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 </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b/>
                <w:bCs/>
                <w:lang w:eastAsia="hr-HR"/>
              </w:rPr>
            </w:pPr>
            <w:r w:rsidRPr="00732AF3">
              <w:rPr>
                <w:rFonts w:ascii="Calibri" w:eastAsia="Times New Roman" w:hAnsi="Calibri" w:cs="Calibri"/>
                <w:b/>
                <w:bCs/>
                <w:lang w:eastAsia="hr-HR"/>
              </w:rPr>
              <w:t> </w:t>
            </w:r>
          </w:p>
        </w:tc>
      </w:tr>
      <w:tr w:rsidR="00360207" w:rsidRPr="00732AF3" w:rsidTr="00360207">
        <w:trPr>
          <w:trHeight w:val="5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ostale naknade građanima i kućanstvima u novcu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80.300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71.750</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PDV po obračunu</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46.801.641</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40.896.119</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Obveze za </w:t>
            </w:r>
            <w:proofErr w:type="spellStart"/>
            <w:r w:rsidRPr="00732AF3">
              <w:rPr>
                <w:rFonts w:ascii="Calibri" w:eastAsia="Times New Roman" w:hAnsi="Calibri" w:cs="Calibri"/>
                <w:lang w:eastAsia="hr-HR"/>
              </w:rPr>
              <w:t>jamčevne</w:t>
            </w:r>
            <w:proofErr w:type="spellEnd"/>
            <w:r w:rsidRPr="00732AF3">
              <w:rPr>
                <w:rFonts w:ascii="Calibri" w:eastAsia="Times New Roman" w:hAnsi="Calibri" w:cs="Calibri"/>
                <w:lang w:eastAsia="hr-HR"/>
              </w:rPr>
              <w:t xml:space="preserve"> </w:t>
            </w:r>
            <w:proofErr w:type="spellStart"/>
            <w:r w:rsidRPr="00732AF3">
              <w:rPr>
                <w:rFonts w:ascii="Calibri" w:eastAsia="Times New Roman" w:hAnsi="Calibri" w:cs="Calibri"/>
                <w:lang w:eastAsia="hr-HR"/>
              </w:rPr>
              <w:t>pologe</w:t>
            </w:r>
            <w:proofErr w:type="spellEnd"/>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9.844.254</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Ostale nespomenute obveze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236.575</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3.822.682</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„ZAGEE“</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360207">
        <w:trPr>
          <w:trHeight w:val="27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„MAYORS IN ACTION“</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360207">
        <w:trPr>
          <w:trHeight w:val="276"/>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„URBAN LEARNING“</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„CITYKEYS“</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„SOCIALCAR“</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D50769">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„STRATEŠKA PARTNERSTVA MLADIH“</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360207">
        <w:trPr>
          <w:trHeight w:val="5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„Socijalno se uključi i zaposli - SUZI"</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3.563.801</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w:t>
            </w:r>
            <w:proofErr w:type="spellStart"/>
            <w:r w:rsidRPr="00732AF3">
              <w:rPr>
                <w:rFonts w:ascii="Calibri" w:eastAsia="Times New Roman" w:hAnsi="Calibri" w:cs="Calibri"/>
                <w:lang w:eastAsia="hr-HR"/>
              </w:rPr>
              <w:t>Republeec</w:t>
            </w:r>
            <w:proofErr w:type="spellEnd"/>
            <w:r w:rsidRPr="00732AF3">
              <w:rPr>
                <w:rFonts w:ascii="Calibri" w:eastAsia="Times New Roman" w:hAnsi="Calibri" w:cs="Calibri"/>
                <w:lang w:eastAsia="hr-HR"/>
              </w:rPr>
              <w:t>“</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2.746.500</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360207">
        <w:trPr>
          <w:trHeight w:val="29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w:t>
            </w:r>
            <w:proofErr w:type="spellStart"/>
            <w:r w:rsidRPr="00732AF3">
              <w:rPr>
                <w:rFonts w:ascii="Calibri" w:eastAsia="Times New Roman" w:hAnsi="Calibri" w:cs="Calibri"/>
                <w:lang w:eastAsia="hr-HR"/>
              </w:rPr>
              <w:t>Progireg</w:t>
            </w:r>
            <w:proofErr w:type="spellEnd"/>
            <w:r w:rsidRPr="00732AF3">
              <w:rPr>
                <w:rFonts w:ascii="Calibri" w:eastAsia="Times New Roman" w:hAnsi="Calibri" w:cs="Calibri"/>
                <w:lang w:eastAsia="hr-HR"/>
              </w:rPr>
              <w:t>“</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3.762.654</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3.411.930</w:t>
            </w:r>
          </w:p>
        </w:tc>
      </w:tr>
      <w:tr w:rsidR="00360207" w:rsidRPr="00732AF3" w:rsidTr="009562B5">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lastRenderedPageBreak/>
              <w:t>Obveze za EU predujmove – „A.S.A.P. – sustavni pristup počiniteljima“</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139.407</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63.824</w:t>
            </w:r>
          </w:p>
        </w:tc>
      </w:tr>
      <w:tr w:rsidR="00360207" w:rsidRPr="00732AF3" w:rsidTr="009562B5">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za EU predujmove – „Mreža za mlade Grada Zagreba“</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221.022</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r>
      <w:tr w:rsidR="00360207" w:rsidRPr="00732AF3" w:rsidTr="009562B5">
        <w:trPr>
          <w:trHeight w:val="5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 xml:space="preserve">Obveze za EU predujmove – „Postani aktivan </w:t>
            </w:r>
            <w:proofErr w:type="spellStart"/>
            <w:r w:rsidRPr="00732AF3">
              <w:rPr>
                <w:rFonts w:ascii="Calibri" w:eastAsia="Times New Roman" w:hAnsi="Calibri" w:cs="Calibri"/>
                <w:lang w:eastAsia="hr-HR"/>
              </w:rPr>
              <w:t>romkinja</w:t>
            </w:r>
            <w:proofErr w:type="spellEnd"/>
            <w:r w:rsidRPr="00732AF3">
              <w:rPr>
                <w:rFonts w:ascii="Calibri" w:eastAsia="Times New Roman" w:hAnsi="Calibri" w:cs="Calibri"/>
                <w:lang w:eastAsia="hr-HR"/>
              </w:rPr>
              <w:t xml:space="preserve"> i zaposli se - Pariz“</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0</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87.042</w:t>
            </w:r>
          </w:p>
        </w:tc>
      </w:tr>
      <w:tr w:rsidR="00360207" w:rsidRPr="00732AF3" w:rsidTr="009562B5">
        <w:trPr>
          <w:trHeight w:val="299"/>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Naplaćeni prihodi budućeg razdoblja</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8.400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1.583.848</w:t>
            </w:r>
          </w:p>
        </w:tc>
      </w:tr>
      <w:tr w:rsidR="00360207" w:rsidRPr="00732AF3" w:rsidTr="00360207">
        <w:trPr>
          <w:trHeight w:val="743"/>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rPr>
                <w:rFonts w:ascii="Calibri" w:eastAsia="Times New Roman" w:hAnsi="Calibri" w:cs="Calibri"/>
                <w:lang w:eastAsia="hr-HR"/>
              </w:rPr>
            </w:pPr>
            <w:r w:rsidRPr="00732AF3">
              <w:rPr>
                <w:rFonts w:ascii="Calibri" w:eastAsia="Times New Roman" w:hAnsi="Calibri" w:cs="Calibri"/>
                <w:lang w:eastAsia="hr-HR"/>
              </w:rPr>
              <w:t>Obveze prema Republici Hrvatskoj (zakonsko izdvajanje) prema ukupno zaključenim ugovorima o otkupu stanova, kao i obveze za nadstojničke stanove</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64.097.260</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44.688.224</w:t>
            </w:r>
          </w:p>
        </w:tc>
      </w:tr>
      <w:tr w:rsidR="00360207" w:rsidRPr="00732AF3" w:rsidTr="00360207">
        <w:trPr>
          <w:trHeight w:val="299"/>
        </w:trPr>
        <w:tc>
          <w:tcPr>
            <w:tcW w:w="5180" w:type="dxa"/>
            <w:tcBorders>
              <w:top w:val="nil"/>
              <w:left w:val="single" w:sz="4" w:space="0" w:color="auto"/>
              <w:bottom w:val="single" w:sz="4" w:space="0" w:color="auto"/>
              <w:right w:val="nil"/>
            </w:tcBorders>
            <w:shd w:val="clear" w:color="auto" w:fill="auto"/>
            <w:vAlign w:val="center"/>
            <w:hideMark/>
          </w:tcPr>
          <w:p w:rsidR="00360207" w:rsidRPr="00732AF3" w:rsidRDefault="00360207" w:rsidP="00360207">
            <w:pPr>
              <w:spacing w:after="0" w:line="240" w:lineRule="auto"/>
              <w:rPr>
                <w:rFonts w:ascii="Calibri" w:eastAsia="Times New Roman" w:hAnsi="Calibri" w:cs="Calibri"/>
                <w:b/>
                <w:bCs/>
                <w:lang w:eastAsia="hr-HR"/>
              </w:rPr>
            </w:pPr>
            <w:r w:rsidRPr="00732AF3">
              <w:rPr>
                <w:rFonts w:ascii="Calibri" w:eastAsia="Times New Roman" w:hAnsi="Calibri" w:cs="Calibri"/>
                <w:b/>
                <w:bCs/>
                <w:lang w:eastAsia="hr-HR"/>
              </w:rPr>
              <w:t>UKUPNO</w:t>
            </w:r>
          </w:p>
        </w:tc>
        <w:tc>
          <w:tcPr>
            <w:tcW w:w="1956" w:type="dxa"/>
            <w:tcBorders>
              <w:top w:val="nil"/>
              <w:left w:val="single" w:sz="4" w:space="0" w:color="auto"/>
              <w:bottom w:val="single" w:sz="4" w:space="0" w:color="auto"/>
              <w:right w:val="single" w:sz="4" w:space="0" w:color="auto"/>
            </w:tcBorders>
            <w:shd w:val="clear" w:color="auto" w:fill="auto"/>
            <w:vAlign w:val="center"/>
            <w:hideMark/>
          </w:tcPr>
          <w:p w:rsidR="00360207" w:rsidRPr="00732AF3" w:rsidRDefault="00360207" w:rsidP="00360207">
            <w:pPr>
              <w:spacing w:after="0" w:line="240" w:lineRule="auto"/>
              <w:jc w:val="right"/>
              <w:rPr>
                <w:rFonts w:ascii="Calibri" w:eastAsia="Times New Roman" w:hAnsi="Calibri" w:cs="Calibri"/>
                <w:lang w:eastAsia="hr-HR"/>
              </w:rPr>
            </w:pPr>
            <w:r w:rsidRPr="00732AF3">
              <w:rPr>
                <w:rFonts w:ascii="Calibri" w:eastAsia="Times New Roman" w:hAnsi="Calibri" w:cs="Calibri"/>
                <w:lang w:eastAsia="hr-HR"/>
              </w:rPr>
              <w:t>2.606.966.194</w:t>
            </w:r>
          </w:p>
        </w:tc>
        <w:tc>
          <w:tcPr>
            <w:tcW w:w="1956" w:type="dxa"/>
            <w:tcBorders>
              <w:top w:val="nil"/>
              <w:left w:val="nil"/>
              <w:bottom w:val="single" w:sz="4" w:space="0" w:color="auto"/>
              <w:right w:val="single" w:sz="4" w:space="0" w:color="auto"/>
            </w:tcBorders>
            <w:shd w:val="clear" w:color="auto" w:fill="auto"/>
            <w:vAlign w:val="center"/>
            <w:hideMark/>
          </w:tcPr>
          <w:p w:rsidR="00360207" w:rsidRPr="00732AF3" w:rsidRDefault="00484E0F" w:rsidP="00360207">
            <w:pPr>
              <w:spacing w:after="0" w:line="240" w:lineRule="auto"/>
              <w:jc w:val="right"/>
              <w:rPr>
                <w:rFonts w:ascii="Calibri" w:eastAsia="Times New Roman" w:hAnsi="Calibri" w:cs="Calibri"/>
                <w:lang w:eastAsia="hr-HR"/>
              </w:rPr>
            </w:pPr>
            <w:r>
              <w:rPr>
                <w:rFonts w:ascii="Calibri" w:eastAsia="Times New Roman" w:hAnsi="Calibri" w:cs="Calibri"/>
                <w:lang w:eastAsia="hr-HR"/>
              </w:rPr>
              <w:t>3.17</w:t>
            </w:r>
            <w:r w:rsidR="00360207" w:rsidRPr="00732AF3">
              <w:rPr>
                <w:rFonts w:ascii="Calibri" w:eastAsia="Times New Roman" w:hAnsi="Calibri" w:cs="Calibri"/>
                <w:lang w:eastAsia="hr-HR"/>
              </w:rPr>
              <w:t>4.084.554</w:t>
            </w:r>
          </w:p>
        </w:tc>
      </w:tr>
    </w:tbl>
    <w:p w:rsidR="00360207" w:rsidRDefault="00360207" w:rsidP="00360207">
      <w:pPr>
        <w:spacing w:after="0"/>
        <w:jc w:val="both"/>
      </w:pPr>
    </w:p>
    <w:p w:rsidR="00360207" w:rsidRDefault="00360207" w:rsidP="00360207">
      <w:pPr>
        <w:jc w:val="both"/>
      </w:pPr>
      <w:r w:rsidRPr="004F3F57">
        <w:t>Od ukupnih obveza dospjele obveze iznose 519.579.698</w:t>
      </w:r>
      <w:r>
        <w:t xml:space="preserve"> kn od čega se 420.615.793 kn dospjelih obveza odnosi na rashode poslovanja, a 98.963.905 kn na obveze za nabavu materijalne imovine.</w:t>
      </w:r>
    </w:p>
    <w:p w:rsidR="00F63F5B" w:rsidRPr="004F3F57" w:rsidRDefault="00F63F5B" w:rsidP="00360207">
      <w:pPr>
        <w:jc w:val="both"/>
      </w:pPr>
    </w:p>
    <w:p w:rsidR="00360207" w:rsidRPr="006627CA" w:rsidRDefault="00360207" w:rsidP="00360207">
      <w:pPr>
        <w:rPr>
          <w:b/>
        </w:rPr>
      </w:pPr>
      <w:r>
        <w:rPr>
          <w:b/>
        </w:rPr>
        <w:t>Bilješka br. 22</w:t>
      </w:r>
      <w:r>
        <w:t xml:space="preserve"> – </w:t>
      </w:r>
      <w:r w:rsidRPr="006627CA">
        <w:rPr>
          <w:b/>
        </w:rPr>
        <w:t>AOP 166 Obveze za materijalne rashode</w:t>
      </w:r>
    </w:p>
    <w:tbl>
      <w:tblPr>
        <w:tblStyle w:val="TableGrid"/>
        <w:tblW w:w="0" w:type="auto"/>
        <w:tblLook w:val="04A0" w:firstRow="1" w:lastRow="0" w:firstColumn="1" w:lastColumn="0" w:noHBand="0" w:noVBand="1"/>
      </w:tblPr>
      <w:tblGrid>
        <w:gridCol w:w="805"/>
        <w:gridCol w:w="2000"/>
        <w:gridCol w:w="568"/>
        <w:gridCol w:w="1640"/>
        <w:gridCol w:w="1669"/>
        <w:gridCol w:w="973"/>
        <w:gridCol w:w="1407"/>
      </w:tblGrid>
      <w:tr w:rsidR="00360207" w:rsidRPr="00774066" w:rsidTr="00360207">
        <w:trPr>
          <w:trHeight w:val="600"/>
        </w:trPr>
        <w:tc>
          <w:tcPr>
            <w:tcW w:w="562"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243" w:type="dxa"/>
            <w:shd w:val="clear" w:color="auto" w:fill="DEEAF6" w:themeFill="accent1" w:themeFillTint="33"/>
            <w:vAlign w:val="center"/>
            <w:hideMark/>
          </w:tcPr>
          <w:p w:rsidR="00360207" w:rsidRPr="00774066" w:rsidRDefault="00360207" w:rsidP="00360207">
            <w:pPr>
              <w:jc w:val="center"/>
            </w:pPr>
            <w:r w:rsidRPr="00774066">
              <w:t>OPIS</w:t>
            </w:r>
          </w:p>
        </w:tc>
        <w:tc>
          <w:tcPr>
            <w:tcW w:w="568"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562"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243" w:type="dxa"/>
            <w:tcBorders>
              <w:bottom w:val="single" w:sz="4" w:space="0" w:color="auto"/>
            </w:tcBorders>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68"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AF1142">
              <w:rPr>
                <w:sz w:val="16"/>
                <w:szCs w:val="16"/>
              </w:rPr>
              <w:t>7=5-4</w:t>
            </w:r>
          </w:p>
        </w:tc>
      </w:tr>
      <w:tr w:rsidR="00360207" w:rsidRPr="001E5F32" w:rsidTr="00360207">
        <w:trPr>
          <w:trHeight w:val="415"/>
        </w:trPr>
        <w:tc>
          <w:tcPr>
            <w:tcW w:w="562" w:type="dxa"/>
            <w:shd w:val="clear" w:color="auto" w:fill="FFFFFF" w:themeFill="background1"/>
            <w:noWrap/>
            <w:vAlign w:val="center"/>
          </w:tcPr>
          <w:p w:rsidR="00360207" w:rsidRPr="001E5F32" w:rsidRDefault="00360207" w:rsidP="00360207">
            <w:pPr>
              <w:jc w:val="right"/>
            </w:pPr>
            <w:r>
              <w:t>232</w:t>
            </w:r>
          </w:p>
        </w:tc>
        <w:tc>
          <w:tcPr>
            <w:tcW w:w="2243" w:type="dxa"/>
            <w:shd w:val="clear" w:color="auto" w:fill="FFFFFF" w:themeFill="background1"/>
            <w:vAlign w:val="center"/>
          </w:tcPr>
          <w:p w:rsidR="00360207" w:rsidRPr="001E5F32" w:rsidRDefault="00360207" w:rsidP="00360207">
            <w:r w:rsidRPr="00582B04">
              <w:t xml:space="preserve">Obveze za </w:t>
            </w:r>
            <w:r>
              <w:t>materijalne rashode</w:t>
            </w:r>
          </w:p>
        </w:tc>
        <w:tc>
          <w:tcPr>
            <w:tcW w:w="568" w:type="dxa"/>
            <w:shd w:val="clear" w:color="auto" w:fill="FFFFFF" w:themeFill="background1"/>
            <w:noWrap/>
            <w:vAlign w:val="center"/>
          </w:tcPr>
          <w:p w:rsidR="00360207" w:rsidRPr="001E5F32" w:rsidRDefault="00360207" w:rsidP="00360207">
            <w:pPr>
              <w:jc w:val="right"/>
            </w:pPr>
            <w:r>
              <w:t>166</w:t>
            </w:r>
          </w:p>
        </w:tc>
        <w:tc>
          <w:tcPr>
            <w:tcW w:w="1640" w:type="dxa"/>
            <w:shd w:val="clear" w:color="auto" w:fill="FFFFFF" w:themeFill="background1"/>
            <w:noWrap/>
            <w:vAlign w:val="center"/>
          </w:tcPr>
          <w:p w:rsidR="00360207" w:rsidRPr="001E5F32" w:rsidRDefault="00360207" w:rsidP="00360207">
            <w:pPr>
              <w:jc w:val="right"/>
            </w:pPr>
            <w:r>
              <w:t>353.913.428</w:t>
            </w:r>
          </w:p>
        </w:tc>
        <w:tc>
          <w:tcPr>
            <w:tcW w:w="1669" w:type="dxa"/>
            <w:shd w:val="clear" w:color="auto" w:fill="FFFFFF" w:themeFill="background1"/>
            <w:noWrap/>
            <w:vAlign w:val="center"/>
          </w:tcPr>
          <w:p w:rsidR="00360207" w:rsidRPr="001E5F32" w:rsidRDefault="00360207" w:rsidP="00360207">
            <w:pPr>
              <w:jc w:val="right"/>
            </w:pPr>
            <w:r>
              <w:t>576.244.188</w:t>
            </w:r>
          </w:p>
        </w:tc>
        <w:tc>
          <w:tcPr>
            <w:tcW w:w="973" w:type="dxa"/>
            <w:shd w:val="clear" w:color="auto" w:fill="FFFFFF" w:themeFill="background1"/>
            <w:noWrap/>
            <w:vAlign w:val="center"/>
          </w:tcPr>
          <w:p w:rsidR="00360207" w:rsidRPr="001E5F32" w:rsidRDefault="00360207" w:rsidP="00360207">
            <w:pPr>
              <w:jc w:val="right"/>
            </w:pPr>
            <w:r>
              <w:t>162,8</w:t>
            </w:r>
          </w:p>
        </w:tc>
        <w:tc>
          <w:tcPr>
            <w:tcW w:w="1407" w:type="dxa"/>
            <w:shd w:val="clear" w:color="auto" w:fill="FFFFFF" w:themeFill="background1"/>
            <w:noWrap/>
            <w:vAlign w:val="center"/>
          </w:tcPr>
          <w:p w:rsidR="00360207" w:rsidRPr="001E5F32" w:rsidRDefault="00360207" w:rsidP="00360207">
            <w:pPr>
              <w:jc w:val="right"/>
            </w:pPr>
            <w:r>
              <w:t>222.330.760</w:t>
            </w:r>
          </w:p>
        </w:tc>
      </w:tr>
    </w:tbl>
    <w:p w:rsidR="00360207" w:rsidRDefault="00360207" w:rsidP="00360207">
      <w:pPr>
        <w:spacing w:after="0"/>
        <w:jc w:val="both"/>
      </w:pPr>
    </w:p>
    <w:p w:rsidR="00360207" w:rsidRDefault="00360207" w:rsidP="00360207">
      <w:pPr>
        <w:spacing w:after="0"/>
        <w:jc w:val="both"/>
      </w:pPr>
      <w:r>
        <w:t>Značajnija povećanja obveza odnose se na rashode za materijal i energiju u iznosu 12.236.516 kn, usluge tekućeg i investicijskog održavanja u iznosu 114.011.765 kn te na obveze za zakupnine i najamnine u iznosu 58.993.386 kn.</w:t>
      </w:r>
    </w:p>
    <w:p w:rsidR="00360207" w:rsidRDefault="00360207" w:rsidP="00360207">
      <w:pPr>
        <w:spacing w:after="0"/>
        <w:jc w:val="both"/>
      </w:pPr>
    </w:p>
    <w:p w:rsidR="00360207" w:rsidRDefault="00360207" w:rsidP="00360207">
      <w:r>
        <w:rPr>
          <w:b/>
        </w:rPr>
        <w:t>Bilješka br. 23</w:t>
      </w:r>
      <w:r>
        <w:t xml:space="preserve"> – </w:t>
      </w:r>
      <w:r w:rsidRPr="006627CA">
        <w:rPr>
          <w:b/>
        </w:rPr>
        <w:t>AOP 171 Obveze za subvencije</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360207" w:rsidRPr="00774066" w:rsidTr="00360207">
        <w:trPr>
          <w:trHeight w:val="600"/>
        </w:trPr>
        <w:tc>
          <w:tcPr>
            <w:tcW w:w="86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132" w:type="dxa"/>
            <w:shd w:val="clear" w:color="auto" w:fill="DEEAF6" w:themeFill="accent1" w:themeFillTint="33"/>
            <w:vAlign w:val="center"/>
            <w:hideMark/>
          </w:tcPr>
          <w:p w:rsidR="00360207" w:rsidRPr="00774066" w:rsidRDefault="00360207" w:rsidP="00360207">
            <w:pPr>
              <w:jc w:val="center"/>
            </w:pPr>
            <w:r w:rsidRPr="00774066">
              <w:t>OPIS</w:t>
            </w:r>
          </w:p>
        </w:tc>
        <w:tc>
          <w:tcPr>
            <w:tcW w:w="603"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rsidR="005F7E79">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rsidR="005F7E79">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864"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132" w:type="dxa"/>
            <w:tcBorders>
              <w:bottom w:val="single" w:sz="4" w:space="0" w:color="auto"/>
            </w:tcBorders>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603"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AF1142">
              <w:rPr>
                <w:sz w:val="16"/>
                <w:szCs w:val="16"/>
              </w:rPr>
              <w:t>7=5-4</w:t>
            </w:r>
          </w:p>
        </w:tc>
      </w:tr>
      <w:tr w:rsidR="00360207" w:rsidRPr="001E5F32" w:rsidTr="00360207">
        <w:trPr>
          <w:trHeight w:val="415"/>
        </w:trPr>
        <w:tc>
          <w:tcPr>
            <w:tcW w:w="864" w:type="dxa"/>
            <w:shd w:val="clear" w:color="auto" w:fill="FFFFFF" w:themeFill="background1"/>
            <w:noWrap/>
            <w:vAlign w:val="center"/>
          </w:tcPr>
          <w:p w:rsidR="00360207" w:rsidRPr="001E5F32" w:rsidRDefault="00360207" w:rsidP="00360207">
            <w:pPr>
              <w:jc w:val="right"/>
            </w:pPr>
            <w:r>
              <w:t>235</w:t>
            </w:r>
          </w:p>
        </w:tc>
        <w:tc>
          <w:tcPr>
            <w:tcW w:w="2132" w:type="dxa"/>
            <w:shd w:val="clear" w:color="auto" w:fill="FFFFFF" w:themeFill="background1"/>
            <w:vAlign w:val="center"/>
          </w:tcPr>
          <w:p w:rsidR="00360207" w:rsidRPr="001E5F32" w:rsidRDefault="00360207" w:rsidP="00360207">
            <w:r w:rsidRPr="00582B04">
              <w:t>Obveze za subvencije</w:t>
            </w:r>
          </w:p>
        </w:tc>
        <w:tc>
          <w:tcPr>
            <w:tcW w:w="603" w:type="dxa"/>
            <w:shd w:val="clear" w:color="auto" w:fill="FFFFFF" w:themeFill="background1"/>
            <w:noWrap/>
            <w:vAlign w:val="center"/>
          </w:tcPr>
          <w:p w:rsidR="00360207" w:rsidRPr="001E5F32" w:rsidRDefault="00360207" w:rsidP="00360207">
            <w:pPr>
              <w:jc w:val="right"/>
            </w:pPr>
            <w:r>
              <w:t>171</w:t>
            </w:r>
          </w:p>
        </w:tc>
        <w:tc>
          <w:tcPr>
            <w:tcW w:w="1640" w:type="dxa"/>
            <w:shd w:val="clear" w:color="auto" w:fill="FFFFFF" w:themeFill="background1"/>
            <w:noWrap/>
            <w:vAlign w:val="center"/>
          </w:tcPr>
          <w:p w:rsidR="00360207" w:rsidRPr="001E5F32" w:rsidRDefault="00360207" w:rsidP="00360207">
            <w:pPr>
              <w:jc w:val="right"/>
            </w:pPr>
            <w:r>
              <w:t>13.423.449</w:t>
            </w:r>
          </w:p>
        </w:tc>
        <w:tc>
          <w:tcPr>
            <w:tcW w:w="1669" w:type="dxa"/>
            <w:shd w:val="clear" w:color="auto" w:fill="FFFFFF" w:themeFill="background1"/>
            <w:noWrap/>
            <w:vAlign w:val="center"/>
          </w:tcPr>
          <w:p w:rsidR="00360207" w:rsidRPr="001E5F32" w:rsidRDefault="00484E0F" w:rsidP="00484E0F">
            <w:pPr>
              <w:jc w:val="center"/>
            </w:pPr>
            <w:r>
              <w:t>20</w:t>
            </w:r>
            <w:r w:rsidR="00360207">
              <w:t>4.525.205</w:t>
            </w:r>
          </w:p>
        </w:tc>
        <w:tc>
          <w:tcPr>
            <w:tcW w:w="973" w:type="dxa"/>
            <w:shd w:val="clear" w:color="auto" w:fill="FFFFFF" w:themeFill="background1"/>
            <w:noWrap/>
            <w:vAlign w:val="center"/>
          </w:tcPr>
          <w:p w:rsidR="00360207" w:rsidRPr="001E5F32" w:rsidRDefault="00484E0F" w:rsidP="00360207">
            <w:pPr>
              <w:jc w:val="right"/>
            </w:pPr>
            <w:r>
              <w:t>1.523</w:t>
            </w:r>
            <w:r w:rsidR="00360207">
              <w:t>,</w:t>
            </w:r>
            <w:r>
              <w:t>6</w:t>
            </w:r>
          </w:p>
        </w:tc>
        <w:tc>
          <w:tcPr>
            <w:tcW w:w="1407" w:type="dxa"/>
            <w:shd w:val="clear" w:color="auto" w:fill="FFFFFF" w:themeFill="background1"/>
            <w:noWrap/>
            <w:vAlign w:val="center"/>
          </w:tcPr>
          <w:p w:rsidR="00360207" w:rsidRPr="001E5F32" w:rsidRDefault="00484E0F" w:rsidP="00360207">
            <w:pPr>
              <w:jc w:val="right"/>
            </w:pPr>
            <w:r>
              <w:t>191.101.756</w:t>
            </w:r>
          </w:p>
        </w:tc>
      </w:tr>
    </w:tbl>
    <w:p w:rsidR="00360207" w:rsidRDefault="00360207" w:rsidP="00360207">
      <w:pPr>
        <w:spacing w:after="0"/>
      </w:pPr>
    </w:p>
    <w:p w:rsidR="00360207" w:rsidRDefault="00360207" w:rsidP="00360207">
      <w:pPr>
        <w:spacing w:after="0"/>
        <w:jc w:val="both"/>
      </w:pPr>
      <w:r>
        <w:t>U okviru ovih obveza iskazane su obveze za subvencije: trgovačkim društvima u javnom sektoru (ZET, Zagrebačkom holdingu, Zagrebačko</w:t>
      </w:r>
      <w:r w:rsidR="00FA7242">
        <w:t xml:space="preserve">m </w:t>
      </w:r>
      <w:r w:rsidR="002759D7">
        <w:t>velesajmu i dr.) u iznosu od 177.142.606</w:t>
      </w:r>
      <w:r>
        <w:t xml:space="preserve"> kn, trgovačkim društvima i zadrugama izvan javnog sektora u iznosu od 12.476.621 kn i poljoprivrednicima i obrtnicima u iznosu od 14.905.978 kn. Povećanje obveza u odnosu na prethodnu godinu je zbog  donesenih zaključaka temeljem kojih su dodijeljene subvencije i potpore poduzetnicima, poljoprivrednicima i obrtnicima u sklopu mjera za razvoj obrta, malog i srednjeg poduzetništva.</w:t>
      </w:r>
    </w:p>
    <w:p w:rsidR="00FD318A" w:rsidRDefault="00FD318A" w:rsidP="00360207">
      <w:pPr>
        <w:rPr>
          <w:b/>
        </w:rPr>
      </w:pPr>
    </w:p>
    <w:p w:rsidR="00FD318A" w:rsidRDefault="00FD318A" w:rsidP="00360207">
      <w:pPr>
        <w:rPr>
          <w:b/>
        </w:rPr>
      </w:pPr>
    </w:p>
    <w:p w:rsidR="00FD318A" w:rsidRDefault="00FD318A" w:rsidP="00360207">
      <w:pPr>
        <w:rPr>
          <w:b/>
        </w:rPr>
      </w:pPr>
    </w:p>
    <w:p w:rsidR="00FD318A" w:rsidRDefault="00FD318A" w:rsidP="00360207">
      <w:pPr>
        <w:rPr>
          <w:b/>
        </w:rPr>
      </w:pPr>
    </w:p>
    <w:p w:rsidR="00360207" w:rsidRDefault="00360207" w:rsidP="00360207">
      <w:r>
        <w:rPr>
          <w:b/>
        </w:rPr>
        <w:lastRenderedPageBreak/>
        <w:t>Bilješka br. 24</w:t>
      </w:r>
      <w:r>
        <w:t xml:space="preserve"> – </w:t>
      </w:r>
      <w:r w:rsidRPr="006627CA">
        <w:rPr>
          <w:b/>
        </w:rPr>
        <w:t>AOP 172 Obveze za naknade građanima i kućanstvima</w:t>
      </w:r>
    </w:p>
    <w:tbl>
      <w:tblPr>
        <w:tblStyle w:val="TableGrid"/>
        <w:tblW w:w="0" w:type="auto"/>
        <w:tblLook w:val="04A0" w:firstRow="1" w:lastRow="0" w:firstColumn="1" w:lastColumn="0" w:noHBand="0" w:noVBand="1"/>
      </w:tblPr>
      <w:tblGrid>
        <w:gridCol w:w="805"/>
        <w:gridCol w:w="2000"/>
        <w:gridCol w:w="568"/>
        <w:gridCol w:w="1640"/>
        <w:gridCol w:w="1669"/>
        <w:gridCol w:w="973"/>
        <w:gridCol w:w="1407"/>
      </w:tblGrid>
      <w:tr w:rsidR="00360207" w:rsidRPr="00774066" w:rsidTr="00360207">
        <w:trPr>
          <w:trHeight w:val="600"/>
        </w:trPr>
        <w:tc>
          <w:tcPr>
            <w:tcW w:w="704"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2101" w:type="dxa"/>
            <w:shd w:val="clear" w:color="auto" w:fill="DEEAF6" w:themeFill="accent1" w:themeFillTint="33"/>
            <w:vAlign w:val="center"/>
            <w:hideMark/>
          </w:tcPr>
          <w:p w:rsidR="00360207" w:rsidRPr="00774066" w:rsidRDefault="00360207" w:rsidP="00360207">
            <w:pPr>
              <w:jc w:val="center"/>
            </w:pPr>
            <w:r w:rsidRPr="00774066">
              <w:t>OPIS</w:t>
            </w:r>
          </w:p>
        </w:tc>
        <w:tc>
          <w:tcPr>
            <w:tcW w:w="568"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704"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2101" w:type="dxa"/>
            <w:tcBorders>
              <w:bottom w:val="single" w:sz="4" w:space="0" w:color="auto"/>
            </w:tcBorders>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568"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tcBorders>
              <w:bottom w:val="single" w:sz="4" w:space="0" w:color="auto"/>
            </w:tcBorders>
            <w:shd w:val="clear" w:color="auto" w:fill="DEEAF6" w:themeFill="accent1" w:themeFillTint="33"/>
            <w:noWrap/>
            <w:hideMark/>
          </w:tcPr>
          <w:p w:rsidR="00360207" w:rsidRPr="00774066" w:rsidRDefault="00360207" w:rsidP="00360207">
            <w:pPr>
              <w:jc w:val="center"/>
              <w:rPr>
                <w:sz w:val="16"/>
                <w:szCs w:val="16"/>
              </w:rPr>
            </w:pPr>
            <w:r w:rsidRPr="00AF1142">
              <w:rPr>
                <w:sz w:val="16"/>
                <w:szCs w:val="16"/>
              </w:rPr>
              <w:t>7=5-4</w:t>
            </w:r>
          </w:p>
        </w:tc>
      </w:tr>
      <w:tr w:rsidR="00360207" w:rsidRPr="001E5F32" w:rsidTr="00360207">
        <w:trPr>
          <w:trHeight w:val="415"/>
        </w:trPr>
        <w:tc>
          <w:tcPr>
            <w:tcW w:w="704" w:type="dxa"/>
            <w:shd w:val="clear" w:color="auto" w:fill="FFFFFF" w:themeFill="background1"/>
            <w:noWrap/>
            <w:vAlign w:val="center"/>
          </w:tcPr>
          <w:p w:rsidR="00360207" w:rsidRPr="001E5F32" w:rsidRDefault="00360207" w:rsidP="00360207">
            <w:pPr>
              <w:jc w:val="right"/>
            </w:pPr>
            <w:r>
              <w:t>237</w:t>
            </w:r>
          </w:p>
        </w:tc>
        <w:tc>
          <w:tcPr>
            <w:tcW w:w="2101" w:type="dxa"/>
            <w:shd w:val="clear" w:color="auto" w:fill="FFFFFF" w:themeFill="background1"/>
            <w:vAlign w:val="center"/>
          </w:tcPr>
          <w:p w:rsidR="00360207" w:rsidRPr="001E5F32" w:rsidRDefault="00360207" w:rsidP="00360207">
            <w:r w:rsidRPr="00582B04">
              <w:t xml:space="preserve">Obveze za </w:t>
            </w:r>
            <w:r>
              <w:t>naknade građanima i kućanstvima</w:t>
            </w:r>
          </w:p>
        </w:tc>
        <w:tc>
          <w:tcPr>
            <w:tcW w:w="568" w:type="dxa"/>
            <w:shd w:val="clear" w:color="auto" w:fill="FFFFFF" w:themeFill="background1"/>
            <w:noWrap/>
            <w:vAlign w:val="center"/>
          </w:tcPr>
          <w:p w:rsidR="00360207" w:rsidRPr="001E5F32" w:rsidRDefault="00360207" w:rsidP="00360207">
            <w:pPr>
              <w:jc w:val="right"/>
            </w:pPr>
            <w:r>
              <w:t>172</w:t>
            </w:r>
          </w:p>
        </w:tc>
        <w:tc>
          <w:tcPr>
            <w:tcW w:w="1640" w:type="dxa"/>
            <w:shd w:val="clear" w:color="auto" w:fill="FFFFFF" w:themeFill="background1"/>
            <w:noWrap/>
            <w:vAlign w:val="center"/>
          </w:tcPr>
          <w:p w:rsidR="00360207" w:rsidRPr="001E5F32" w:rsidRDefault="00360207" w:rsidP="00360207">
            <w:pPr>
              <w:jc w:val="right"/>
            </w:pPr>
            <w:r>
              <w:t>20.984.416</w:t>
            </w:r>
          </w:p>
        </w:tc>
        <w:tc>
          <w:tcPr>
            <w:tcW w:w="1669" w:type="dxa"/>
            <w:shd w:val="clear" w:color="auto" w:fill="FFFFFF" w:themeFill="background1"/>
            <w:noWrap/>
            <w:vAlign w:val="center"/>
          </w:tcPr>
          <w:p w:rsidR="00360207" w:rsidRPr="001E5F32" w:rsidRDefault="00360207" w:rsidP="00360207">
            <w:pPr>
              <w:jc w:val="right"/>
            </w:pPr>
            <w:r>
              <w:t>76.483.621</w:t>
            </w:r>
          </w:p>
        </w:tc>
        <w:tc>
          <w:tcPr>
            <w:tcW w:w="973" w:type="dxa"/>
            <w:shd w:val="clear" w:color="auto" w:fill="FFFFFF" w:themeFill="background1"/>
            <w:noWrap/>
            <w:vAlign w:val="center"/>
          </w:tcPr>
          <w:p w:rsidR="00360207" w:rsidRPr="001E5F32" w:rsidRDefault="00360207" w:rsidP="00360207">
            <w:pPr>
              <w:jc w:val="right"/>
            </w:pPr>
            <w:r>
              <w:t>364,5</w:t>
            </w:r>
          </w:p>
        </w:tc>
        <w:tc>
          <w:tcPr>
            <w:tcW w:w="1407" w:type="dxa"/>
            <w:shd w:val="clear" w:color="auto" w:fill="FFFFFF" w:themeFill="background1"/>
            <w:noWrap/>
            <w:vAlign w:val="center"/>
          </w:tcPr>
          <w:p w:rsidR="00360207" w:rsidRPr="001E5F32" w:rsidRDefault="00360207" w:rsidP="00360207">
            <w:pPr>
              <w:jc w:val="right"/>
            </w:pPr>
            <w:r>
              <w:t>55.499.205</w:t>
            </w:r>
          </w:p>
        </w:tc>
      </w:tr>
    </w:tbl>
    <w:p w:rsidR="00360207" w:rsidRDefault="00360207" w:rsidP="00360207">
      <w:pPr>
        <w:spacing w:after="0"/>
      </w:pPr>
    </w:p>
    <w:p w:rsidR="00360207" w:rsidRPr="00582B04" w:rsidRDefault="00360207" w:rsidP="00360207">
      <w:pPr>
        <w:spacing w:after="0"/>
        <w:jc w:val="both"/>
      </w:pPr>
      <w:r>
        <w:t>U okviru ovih obveza značajnije su obveze za opremu novorođenčadi u iznosu 6.663.600 kn, za naknadu na priključenje komunalne vodne građevine u iznosu 9.253.750 kn, za prijevoz i nabavu udžbenika i drugih obrazovnih materijala učenika osnovnih i srednjih škola u iznosu 33.830.451 kn te za izdane besplatne pretplatničke prijevozne karte sukladno kriterijima iz Odluke o socijalnoj skrbi umirovljenicima i dr. osobama u iznosu 17.120.500 kn.</w:t>
      </w:r>
    </w:p>
    <w:p w:rsidR="00360207" w:rsidRDefault="00360207" w:rsidP="00360207">
      <w:pPr>
        <w:spacing w:after="0"/>
        <w:rPr>
          <w:b/>
        </w:rPr>
      </w:pPr>
    </w:p>
    <w:p w:rsidR="00FD318A" w:rsidRDefault="00FD318A" w:rsidP="00360207">
      <w:pPr>
        <w:spacing w:after="0"/>
        <w:rPr>
          <w:b/>
        </w:rPr>
      </w:pPr>
    </w:p>
    <w:p w:rsidR="00360207" w:rsidRDefault="00360207" w:rsidP="00360207">
      <w:pPr>
        <w:jc w:val="both"/>
      </w:pPr>
      <w:r w:rsidRPr="00C64BC2">
        <w:rPr>
          <w:b/>
        </w:rPr>
        <w:t>Bilješka br. 2</w:t>
      </w:r>
      <w:r>
        <w:rPr>
          <w:b/>
        </w:rPr>
        <w:t>5</w:t>
      </w:r>
      <w:r>
        <w:t xml:space="preserve"> – </w:t>
      </w:r>
      <w:r w:rsidRPr="006627CA">
        <w:rPr>
          <w:b/>
        </w:rPr>
        <w:t>AOP 173 Obveze za kazne, naknade šteta i kapitalne pomoći</w:t>
      </w:r>
      <w:r>
        <w:t xml:space="preserve"> </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360207" w:rsidRPr="007F3BC9" w:rsidTr="00360207">
        <w:trPr>
          <w:trHeight w:val="600"/>
        </w:trPr>
        <w:tc>
          <w:tcPr>
            <w:tcW w:w="864" w:type="dxa"/>
            <w:shd w:val="clear" w:color="auto" w:fill="DEEAF6" w:themeFill="accent1" w:themeFillTint="33"/>
            <w:noWrap/>
            <w:vAlign w:val="center"/>
            <w:hideMark/>
          </w:tcPr>
          <w:p w:rsidR="00360207" w:rsidRPr="007F3BC9" w:rsidRDefault="00360207" w:rsidP="00360207">
            <w:pPr>
              <w:jc w:val="center"/>
              <w:rPr>
                <w:sz w:val="20"/>
                <w:szCs w:val="20"/>
              </w:rPr>
            </w:pPr>
            <w:r w:rsidRPr="007F3BC9">
              <w:rPr>
                <w:sz w:val="20"/>
                <w:szCs w:val="20"/>
              </w:rPr>
              <w:t>RAČUN</w:t>
            </w:r>
          </w:p>
        </w:tc>
        <w:tc>
          <w:tcPr>
            <w:tcW w:w="2132" w:type="dxa"/>
            <w:shd w:val="clear" w:color="auto" w:fill="DEEAF6" w:themeFill="accent1" w:themeFillTint="33"/>
            <w:vAlign w:val="center"/>
            <w:hideMark/>
          </w:tcPr>
          <w:p w:rsidR="00360207" w:rsidRPr="007F3BC9" w:rsidRDefault="00360207" w:rsidP="00360207">
            <w:pPr>
              <w:jc w:val="center"/>
            </w:pPr>
            <w:r w:rsidRPr="007F3BC9">
              <w:t>OPIS</w:t>
            </w:r>
          </w:p>
        </w:tc>
        <w:tc>
          <w:tcPr>
            <w:tcW w:w="603" w:type="dxa"/>
            <w:shd w:val="clear" w:color="auto" w:fill="DEEAF6" w:themeFill="accent1" w:themeFillTint="33"/>
            <w:noWrap/>
            <w:vAlign w:val="center"/>
            <w:hideMark/>
          </w:tcPr>
          <w:p w:rsidR="00360207" w:rsidRPr="007F3BC9" w:rsidRDefault="00360207" w:rsidP="00360207">
            <w:pPr>
              <w:jc w:val="center"/>
              <w:rPr>
                <w:sz w:val="20"/>
                <w:szCs w:val="20"/>
              </w:rPr>
            </w:pPr>
            <w:r w:rsidRPr="007F3BC9">
              <w:rPr>
                <w:sz w:val="20"/>
                <w:szCs w:val="20"/>
              </w:rPr>
              <w:t>AOP</w:t>
            </w:r>
          </w:p>
        </w:tc>
        <w:tc>
          <w:tcPr>
            <w:tcW w:w="1640" w:type="dxa"/>
            <w:shd w:val="clear" w:color="auto" w:fill="DEEAF6" w:themeFill="accent1" w:themeFillTint="33"/>
            <w:noWrap/>
            <w:vAlign w:val="center"/>
            <w:hideMark/>
          </w:tcPr>
          <w:p w:rsidR="00360207" w:rsidRPr="007F3BC9" w:rsidRDefault="00360207" w:rsidP="00360207">
            <w:pPr>
              <w:jc w:val="center"/>
            </w:pPr>
            <w:r w:rsidRPr="007F3BC9">
              <w:t>Stanje 01.01.1</w:t>
            </w:r>
            <w:r>
              <w:t>9</w:t>
            </w:r>
            <w:r w:rsidRPr="007F3BC9">
              <w:t>.</w:t>
            </w:r>
          </w:p>
        </w:tc>
        <w:tc>
          <w:tcPr>
            <w:tcW w:w="1669" w:type="dxa"/>
            <w:shd w:val="clear" w:color="auto" w:fill="DEEAF6" w:themeFill="accent1" w:themeFillTint="33"/>
            <w:noWrap/>
            <w:vAlign w:val="center"/>
            <w:hideMark/>
          </w:tcPr>
          <w:p w:rsidR="00360207" w:rsidRPr="007F3BC9" w:rsidRDefault="00360207" w:rsidP="00360207">
            <w:pPr>
              <w:jc w:val="center"/>
            </w:pPr>
            <w:r w:rsidRPr="007F3BC9">
              <w:t>Stanje 31.12.1</w:t>
            </w:r>
            <w:r>
              <w:t>9</w:t>
            </w:r>
            <w:r w:rsidRPr="007F3BC9">
              <w:t>.</w:t>
            </w:r>
          </w:p>
        </w:tc>
        <w:tc>
          <w:tcPr>
            <w:tcW w:w="973" w:type="dxa"/>
            <w:shd w:val="clear" w:color="auto" w:fill="DEEAF6" w:themeFill="accent1" w:themeFillTint="33"/>
            <w:vAlign w:val="center"/>
            <w:hideMark/>
          </w:tcPr>
          <w:p w:rsidR="00360207" w:rsidRPr="007F3BC9" w:rsidRDefault="00360207" w:rsidP="00360207">
            <w:pPr>
              <w:jc w:val="center"/>
              <w:rPr>
                <w:sz w:val="20"/>
                <w:szCs w:val="20"/>
              </w:rPr>
            </w:pPr>
            <w:r w:rsidRPr="007F3BC9">
              <w:rPr>
                <w:sz w:val="20"/>
                <w:szCs w:val="20"/>
              </w:rPr>
              <w:t>Indeks 5/4*100</w:t>
            </w:r>
          </w:p>
        </w:tc>
        <w:tc>
          <w:tcPr>
            <w:tcW w:w="1407" w:type="dxa"/>
            <w:shd w:val="clear" w:color="auto" w:fill="DEEAF6" w:themeFill="accent1" w:themeFillTint="33"/>
            <w:vAlign w:val="center"/>
            <w:hideMark/>
          </w:tcPr>
          <w:p w:rsidR="00360207" w:rsidRPr="007F3BC9" w:rsidRDefault="00360207" w:rsidP="00360207">
            <w:pPr>
              <w:jc w:val="center"/>
            </w:pPr>
            <w:r>
              <w:t>Povećanje</w:t>
            </w:r>
          </w:p>
        </w:tc>
      </w:tr>
      <w:tr w:rsidR="00360207" w:rsidRPr="007F3BC9" w:rsidTr="00360207">
        <w:trPr>
          <w:trHeight w:val="195"/>
        </w:trPr>
        <w:tc>
          <w:tcPr>
            <w:tcW w:w="864"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1</w:t>
            </w:r>
          </w:p>
        </w:tc>
        <w:tc>
          <w:tcPr>
            <w:tcW w:w="2132" w:type="dxa"/>
            <w:tcBorders>
              <w:bottom w:val="single" w:sz="4" w:space="0" w:color="auto"/>
            </w:tcBorders>
            <w:shd w:val="clear" w:color="auto" w:fill="DEEAF6" w:themeFill="accent1" w:themeFillTint="33"/>
            <w:hideMark/>
          </w:tcPr>
          <w:p w:rsidR="00360207" w:rsidRPr="007F3BC9" w:rsidRDefault="00360207" w:rsidP="00360207">
            <w:pPr>
              <w:jc w:val="center"/>
              <w:rPr>
                <w:sz w:val="16"/>
                <w:szCs w:val="16"/>
              </w:rPr>
            </w:pPr>
            <w:r w:rsidRPr="007F3BC9">
              <w:rPr>
                <w:sz w:val="16"/>
                <w:szCs w:val="16"/>
              </w:rPr>
              <w:t>2</w:t>
            </w:r>
          </w:p>
        </w:tc>
        <w:tc>
          <w:tcPr>
            <w:tcW w:w="603"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3</w:t>
            </w:r>
          </w:p>
        </w:tc>
        <w:tc>
          <w:tcPr>
            <w:tcW w:w="1640"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4</w:t>
            </w:r>
          </w:p>
        </w:tc>
        <w:tc>
          <w:tcPr>
            <w:tcW w:w="1669"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5</w:t>
            </w:r>
          </w:p>
        </w:tc>
        <w:tc>
          <w:tcPr>
            <w:tcW w:w="973"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6</w:t>
            </w:r>
          </w:p>
        </w:tc>
        <w:tc>
          <w:tcPr>
            <w:tcW w:w="1407"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7</w:t>
            </w:r>
            <w:r>
              <w:rPr>
                <w:sz w:val="16"/>
                <w:szCs w:val="16"/>
              </w:rPr>
              <w:t>=5-4</w:t>
            </w:r>
          </w:p>
        </w:tc>
      </w:tr>
      <w:tr w:rsidR="00360207" w:rsidRPr="001E5F32" w:rsidTr="00360207">
        <w:trPr>
          <w:trHeight w:val="415"/>
        </w:trPr>
        <w:tc>
          <w:tcPr>
            <w:tcW w:w="864" w:type="dxa"/>
            <w:shd w:val="clear" w:color="auto" w:fill="FFFFFF" w:themeFill="background1"/>
            <w:noWrap/>
            <w:vAlign w:val="center"/>
          </w:tcPr>
          <w:p w:rsidR="00360207" w:rsidRPr="007F3BC9" w:rsidRDefault="00360207" w:rsidP="00360207">
            <w:pPr>
              <w:jc w:val="right"/>
            </w:pPr>
            <w:r w:rsidRPr="007F3BC9">
              <w:t>23</w:t>
            </w:r>
            <w:r>
              <w:t>8</w:t>
            </w:r>
          </w:p>
        </w:tc>
        <w:tc>
          <w:tcPr>
            <w:tcW w:w="2132" w:type="dxa"/>
            <w:shd w:val="clear" w:color="auto" w:fill="FFFFFF" w:themeFill="background1"/>
            <w:vAlign w:val="center"/>
          </w:tcPr>
          <w:p w:rsidR="00360207" w:rsidRPr="007F3BC9" w:rsidRDefault="00360207" w:rsidP="00360207">
            <w:r w:rsidRPr="00D3124F">
              <w:t>Obveze za kazne, naknade šteta i kapitalne pomoći</w:t>
            </w:r>
          </w:p>
        </w:tc>
        <w:tc>
          <w:tcPr>
            <w:tcW w:w="603" w:type="dxa"/>
            <w:shd w:val="clear" w:color="auto" w:fill="FFFFFF" w:themeFill="background1"/>
            <w:noWrap/>
            <w:vAlign w:val="center"/>
          </w:tcPr>
          <w:p w:rsidR="00360207" w:rsidRPr="007F3BC9" w:rsidRDefault="00360207" w:rsidP="00360207">
            <w:pPr>
              <w:jc w:val="right"/>
            </w:pPr>
            <w:r w:rsidRPr="007F3BC9">
              <w:t>17</w:t>
            </w:r>
            <w:r>
              <w:t>3</w:t>
            </w:r>
          </w:p>
        </w:tc>
        <w:tc>
          <w:tcPr>
            <w:tcW w:w="1640" w:type="dxa"/>
            <w:shd w:val="clear" w:color="auto" w:fill="FFFFFF" w:themeFill="background1"/>
            <w:noWrap/>
            <w:vAlign w:val="center"/>
          </w:tcPr>
          <w:p w:rsidR="00360207" w:rsidRPr="007F3BC9" w:rsidRDefault="00360207" w:rsidP="00360207">
            <w:pPr>
              <w:jc w:val="right"/>
            </w:pPr>
            <w:r>
              <w:t>2.031.362</w:t>
            </w:r>
          </w:p>
        </w:tc>
        <w:tc>
          <w:tcPr>
            <w:tcW w:w="1669" w:type="dxa"/>
            <w:shd w:val="clear" w:color="auto" w:fill="FFFFFF" w:themeFill="background1"/>
            <w:noWrap/>
            <w:vAlign w:val="center"/>
          </w:tcPr>
          <w:p w:rsidR="00360207" w:rsidRPr="007F3BC9" w:rsidRDefault="00360207" w:rsidP="00360207">
            <w:pPr>
              <w:jc w:val="right"/>
            </w:pPr>
            <w:r>
              <w:t>7.845.998</w:t>
            </w:r>
          </w:p>
        </w:tc>
        <w:tc>
          <w:tcPr>
            <w:tcW w:w="973" w:type="dxa"/>
            <w:shd w:val="clear" w:color="auto" w:fill="FFFFFF" w:themeFill="background1"/>
            <w:noWrap/>
            <w:vAlign w:val="center"/>
          </w:tcPr>
          <w:p w:rsidR="00360207" w:rsidRPr="007F3BC9" w:rsidRDefault="00360207" w:rsidP="00360207">
            <w:pPr>
              <w:jc w:val="right"/>
            </w:pPr>
            <w:r>
              <w:t>386,2</w:t>
            </w:r>
          </w:p>
        </w:tc>
        <w:tc>
          <w:tcPr>
            <w:tcW w:w="1407" w:type="dxa"/>
            <w:shd w:val="clear" w:color="auto" w:fill="FFFFFF" w:themeFill="background1"/>
            <w:noWrap/>
            <w:vAlign w:val="center"/>
          </w:tcPr>
          <w:p w:rsidR="00360207" w:rsidRPr="001E5F32" w:rsidRDefault="00360207" w:rsidP="00360207">
            <w:pPr>
              <w:jc w:val="right"/>
            </w:pPr>
            <w:r>
              <w:t>5.814.636</w:t>
            </w:r>
          </w:p>
        </w:tc>
      </w:tr>
    </w:tbl>
    <w:p w:rsidR="00360207" w:rsidRDefault="00360207" w:rsidP="00360207">
      <w:pPr>
        <w:spacing w:after="0"/>
        <w:rPr>
          <w:b/>
        </w:rPr>
      </w:pPr>
    </w:p>
    <w:p w:rsidR="00360207" w:rsidRDefault="00360207" w:rsidP="00360207">
      <w:pPr>
        <w:spacing w:after="0"/>
        <w:jc w:val="both"/>
      </w:pPr>
      <w:r>
        <w:t>Fond za zaštitu okoliša i energetsku učinkovitost utvrdio je za razdoblje 01.01. do 31.12.2018. poticajnu naknadu za smanjenje količine miješanog komunalnog otpada za Grad Zagreb u iznosu 5.724.999 kn rješenjem od 20.12.2019. koja dospijeva 20.01.2020.</w:t>
      </w:r>
    </w:p>
    <w:p w:rsidR="006627CA" w:rsidRDefault="006627CA" w:rsidP="00360207">
      <w:pPr>
        <w:jc w:val="both"/>
        <w:rPr>
          <w:b/>
        </w:rPr>
      </w:pPr>
    </w:p>
    <w:p w:rsidR="00360207" w:rsidRDefault="00360207" w:rsidP="00360207">
      <w:pPr>
        <w:jc w:val="both"/>
      </w:pPr>
      <w:r w:rsidRPr="00C64BC2">
        <w:rPr>
          <w:b/>
        </w:rPr>
        <w:t>Bilješka br. 2</w:t>
      </w:r>
      <w:r>
        <w:rPr>
          <w:b/>
        </w:rPr>
        <w:t>6</w:t>
      </w:r>
      <w:r>
        <w:t xml:space="preserve"> </w:t>
      </w:r>
      <w:r w:rsidRPr="006627CA">
        <w:rPr>
          <w:b/>
        </w:rPr>
        <w:t>– AOP 175 Obveze za nabavu nefinancijske imovine</w:t>
      </w:r>
      <w:r>
        <w:t xml:space="preserve"> </w:t>
      </w:r>
    </w:p>
    <w:tbl>
      <w:tblPr>
        <w:tblStyle w:val="TableGrid"/>
        <w:tblW w:w="0" w:type="auto"/>
        <w:tblLook w:val="04A0" w:firstRow="1" w:lastRow="0" w:firstColumn="1" w:lastColumn="0" w:noHBand="0" w:noVBand="1"/>
      </w:tblPr>
      <w:tblGrid>
        <w:gridCol w:w="864"/>
        <w:gridCol w:w="1906"/>
        <w:gridCol w:w="603"/>
        <w:gridCol w:w="1640"/>
        <w:gridCol w:w="1669"/>
        <w:gridCol w:w="973"/>
        <w:gridCol w:w="1407"/>
      </w:tblGrid>
      <w:tr w:rsidR="00360207" w:rsidRPr="007F3BC9" w:rsidTr="00360207">
        <w:trPr>
          <w:trHeight w:val="600"/>
        </w:trPr>
        <w:tc>
          <w:tcPr>
            <w:tcW w:w="864" w:type="dxa"/>
            <w:shd w:val="clear" w:color="auto" w:fill="DEEAF6" w:themeFill="accent1" w:themeFillTint="33"/>
            <w:noWrap/>
            <w:vAlign w:val="center"/>
            <w:hideMark/>
          </w:tcPr>
          <w:p w:rsidR="00360207" w:rsidRPr="007F3BC9" w:rsidRDefault="00360207" w:rsidP="00360207">
            <w:pPr>
              <w:jc w:val="center"/>
              <w:rPr>
                <w:sz w:val="20"/>
                <w:szCs w:val="20"/>
              </w:rPr>
            </w:pPr>
            <w:r w:rsidRPr="007F3BC9">
              <w:rPr>
                <w:sz w:val="20"/>
                <w:szCs w:val="20"/>
              </w:rPr>
              <w:t>RAČUN</w:t>
            </w:r>
          </w:p>
        </w:tc>
        <w:tc>
          <w:tcPr>
            <w:tcW w:w="2132" w:type="dxa"/>
            <w:shd w:val="clear" w:color="auto" w:fill="DEEAF6" w:themeFill="accent1" w:themeFillTint="33"/>
            <w:vAlign w:val="center"/>
            <w:hideMark/>
          </w:tcPr>
          <w:p w:rsidR="00360207" w:rsidRPr="007F3BC9" w:rsidRDefault="00360207" w:rsidP="00360207">
            <w:pPr>
              <w:jc w:val="center"/>
            </w:pPr>
            <w:r w:rsidRPr="007F3BC9">
              <w:t>OPIS</w:t>
            </w:r>
          </w:p>
        </w:tc>
        <w:tc>
          <w:tcPr>
            <w:tcW w:w="603" w:type="dxa"/>
            <w:shd w:val="clear" w:color="auto" w:fill="DEEAF6" w:themeFill="accent1" w:themeFillTint="33"/>
            <w:noWrap/>
            <w:vAlign w:val="center"/>
            <w:hideMark/>
          </w:tcPr>
          <w:p w:rsidR="00360207" w:rsidRPr="007F3BC9" w:rsidRDefault="00360207" w:rsidP="00360207">
            <w:pPr>
              <w:jc w:val="center"/>
              <w:rPr>
                <w:sz w:val="20"/>
                <w:szCs w:val="20"/>
              </w:rPr>
            </w:pPr>
            <w:r w:rsidRPr="007F3BC9">
              <w:rPr>
                <w:sz w:val="20"/>
                <w:szCs w:val="20"/>
              </w:rPr>
              <w:t>AOP</w:t>
            </w:r>
          </w:p>
        </w:tc>
        <w:tc>
          <w:tcPr>
            <w:tcW w:w="1640" w:type="dxa"/>
            <w:shd w:val="clear" w:color="auto" w:fill="DEEAF6" w:themeFill="accent1" w:themeFillTint="33"/>
            <w:noWrap/>
            <w:vAlign w:val="center"/>
            <w:hideMark/>
          </w:tcPr>
          <w:p w:rsidR="00360207" w:rsidRPr="007F3BC9" w:rsidRDefault="00360207" w:rsidP="00360207">
            <w:pPr>
              <w:jc w:val="center"/>
            </w:pPr>
            <w:r w:rsidRPr="007F3BC9">
              <w:t>Stanje 01.01.1</w:t>
            </w:r>
            <w:r>
              <w:t>9</w:t>
            </w:r>
            <w:r w:rsidRPr="007F3BC9">
              <w:t>.</w:t>
            </w:r>
          </w:p>
        </w:tc>
        <w:tc>
          <w:tcPr>
            <w:tcW w:w="1669" w:type="dxa"/>
            <w:shd w:val="clear" w:color="auto" w:fill="DEEAF6" w:themeFill="accent1" w:themeFillTint="33"/>
            <w:noWrap/>
            <w:vAlign w:val="center"/>
            <w:hideMark/>
          </w:tcPr>
          <w:p w:rsidR="00360207" w:rsidRPr="007F3BC9" w:rsidRDefault="00360207" w:rsidP="00360207">
            <w:pPr>
              <w:jc w:val="center"/>
            </w:pPr>
            <w:r w:rsidRPr="007F3BC9">
              <w:t>Stanje 31.12.1</w:t>
            </w:r>
            <w:r>
              <w:t>9</w:t>
            </w:r>
            <w:r w:rsidRPr="007F3BC9">
              <w:t>.</w:t>
            </w:r>
          </w:p>
        </w:tc>
        <w:tc>
          <w:tcPr>
            <w:tcW w:w="973" w:type="dxa"/>
            <w:shd w:val="clear" w:color="auto" w:fill="DEEAF6" w:themeFill="accent1" w:themeFillTint="33"/>
            <w:vAlign w:val="center"/>
            <w:hideMark/>
          </w:tcPr>
          <w:p w:rsidR="00360207" w:rsidRPr="007F3BC9" w:rsidRDefault="00360207" w:rsidP="00360207">
            <w:pPr>
              <w:jc w:val="center"/>
              <w:rPr>
                <w:sz w:val="20"/>
                <w:szCs w:val="20"/>
              </w:rPr>
            </w:pPr>
            <w:r w:rsidRPr="007F3BC9">
              <w:rPr>
                <w:sz w:val="20"/>
                <w:szCs w:val="20"/>
              </w:rPr>
              <w:t>Indeks 5/4*100</w:t>
            </w:r>
          </w:p>
        </w:tc>
        <w:tc>
          <w:tcPr>
            <w:tcW w:w="1407" w:type="dxa"/>
            <w:shd w:val="clear" w:color="auto" w:fill="DEEAF6" w:themeFill="accent1" w:themeFillTint="33"/>
            <w:vAlign w:val="center"/>
            <w:hideMark/>
          </w:tcPr>
          <w:p w:rsidR="00360207" w:rsidRPr="007F3BC9" w:rsidRDefault="00360207" w:rsidP="00360207">
            <w:pPr>
              <w:jc w:val="center"/>
            </w:pPr>
            <w:r>
              <w:t>Povećanje</w:t>
            </w:r>
          </w:p>
        </w:tc>
      </w:tr>
      <w:tr w:rsidR="00360207" w:rsidRPr="007F3BC9" w:rsidTr="00360207">
        <w:trPr>
          <w:trHeight w:val="195"/>
        </w:trPr>
        <w:tc>
          <w:tcPr>
            <w:tcW w:w="864"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1</w:t>
            </w:r>
          </w:p>
        </w:tc>
        <w:tc>
          <w:tcPr>
            <w:tcW w:w="2132" w:type="dxa"/>
            <w:tcBorders>
              <w:bottom w:val="single" w:sz="4" w:space="0" w:color="auto"/>
            </w:tcBorders>
            <w:shd w:val="clear" w:color="auto" w:fill="DEEAF6" w:themeFill="accent1" w:themeFillTint="33"/>
            <w:hideMark/>
          </w:tcPr>
          <w:p w:rsidR="00360207" w:rsidRPr="007F3BC9" w:rsidRDefault="00360207" w:rsidP="00360207">
            <w:pPr>
              <w:jc w:val="center"/>
              <w:rPr>
                <w:sz w:val="16"/>
                <w:szCs w:val="16"/>
              </w:rPr>
            </w:pPr>
            <w:r w:rsidRPr="007F3BC9">
              <w:rPr>
                <w:sz w:val="16"/>
                <w:szCs w:val="16"/>
              </w:rPr>
              <w:t>2</w:t>
            </w:r>
          </w:p>
        </w:tc>
        <w:tc>
          <w:tcPr>
            <w:tcW w:w="603"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3</w:t>
            </w:r>
          </w:p>
        </w:tc>
        <w:tc>
          <w:tcPr>
            <w:tcW w:w="1640"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4</w:t>
            </w:r>
          </w:p>
        </w:tc>
        <w:tc>
          <w:tcPr>
            <w:tcW w:w="1669"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5</w:t>
            </w:r>
          </w:p>
        </w:tc>
        <w:tc>
          <w:tcPr>
            <w:tcW w:w="973"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6</w:t>
            </w:r>
          </w:p>
        </w:tc>
        <w:tc>
          <w:tcPr>
            <w:tcW w:w="1407" w:type="dxa"/>
            <w:tcBorders>
              <w:bottom w:val="single" w:sz="4" w:space="0" w:color="auto"/>
            </w:tcBorders>
            <w:shd w:val="clear" w:color="auto" w:fill="DEEAF6" w:themeFill="accent1" w:themeFillTint="33"/>
            <w:noWrap/>
            <w:hideMark/>
          </w:tcPr>
          <w:p w:rsidR="00360207" w:rsidRPr="007F3BC9" w:rsidRDefault="00360207" w:rsidP="00360207">
            <w:pPr>
              <w:jc w:val="center"/>
              <w:rPr>
                <w:sz w:val="16"/>
                <w:szCs w:val="16"/>
              </w:rPr>
            </w:pPr>
            <w:r w:rsidRPr="007F3BC9">
              <w:rPr>
                <w:sz w:val="16"/>
                <w:szCs w:val="16"/>
              </w:rPr>
              <w:t>7</w:t>
            </w:r>
            <w:r>
              <w:rPr>
                <w:sz w:val="16"/>
                <w:szCs w:val="16"/>
              </w:rPr>
              <w:t>=5-4</w:t>
            </w:r>
          </w:p>
        </w:tc>
      </w:tr>
      <w:tr w:rsidR="00360207" w:rsidRPr="001E5F32" w:rsidTr="00360207">
        <w:trPr>
          <w:trHeight w:val="415"/>
        </w:trPr>
        <w:tc>
          <w:tcPr>
            <w:tcW w:w="864" w:type="dxa"/>
            <w:shd w:val="clear" w:color="auto" w:fill="FFFFFF" w:themeFill="background1"/>
            <w:noWrap/>
            <w:vAlign w:val="center"/>
          </w:tcPr>
          <w:p w:rsidR="00360207" w:rsidRPr="007F3BC9" w:rsidRDefault="00360207" w:rsidP="00360207">
            <w:pPr>
              <w:jc w:val="right"/>
            </w:pPr>
            <w:r w:rsidRPr="007F3BC9">
              <w:t>2</w:t>
            </w:r>
            <w:r>
              <w:t>4</w:t>
            </w:r>
          </w:p>
        </w:tc>
        <w:tc>
          <w:tcPr>
            <w:tcW w:w="2132" w:type="dxa"/>
            <w:shd w:val="clear" w:color="auto" w:fill="FFFFFF" w:themeFill="background1"/>
            <w:vAlign w:val="center"/>
          </w:tcPr>
          <w:p w:rsidR="00360207" w:rsidRPr="007F3BC9" w:rsidRDefault="00360207" w:rsidP="00360207">
            <w:r w:rsidRPr="0002135E">
              <w:t>Obveze za nabavu nefinancijske imovine</w:t>
            </w:r>
          </w:p>
        </w:tc>
        <w:tc>
          <w:tcPr>
            <w:tcW w:w="603" w:type="dxa"/>
            <w:shd w:val="clear" w:color="auto" w:fill="FFFFFF" w:themeFill="background1"/>
            <w:noWrap/>
            <w:vAlign w:val="center"/>
          </w:tcPr>
          <w:p w:rsidR="00360207" w:rsidRPr="007F3BC9" w:rsidRDefault="00360207" w:rsidP="00360207">
            <w:pPr>
              <w:jc w:val="right"/>
            </w:pPr>
            <w:r w:rsidRPr="007F3BC9">
              <w:t>17</w:t>
            </w:r>
            <w:r>
              <w:t>5</w:t>
            </w:r>
          </w:p>
        </w:tc>
        <w:tc>
          <w:tcPr>
            <w:tcW w:w="1640" w:type="dxa"/>
            <w:shd w:val="clear" w:color="auto" w:fill="FFFFFF" w:themeFill="background1"/>
            <w:noWrap/>
            <w:vAlign w:val="center"/>
          </w:tcPr>
          <w:p w:rsidR="00360207" w:rsidRPr="007F3BC9" w:rsidRDefault="00360207" w:rsidP="00360207">
            <w:pPr>
              <w:jc w:val="right"/>
            </w:pPr>
            <w:r>
              <w:t>189.928.055</w:t>
            </w:r>
          </w:p>
        </w:tc>
        <w:tc>
          <w:tcPr>
            <w:tcW w:w="1669" w:type="dxa"/>
            <w:shd w:val="clear" w:color="auto" w:fill="FFFFFF" w:themeFill="background1"/>
            <w:noWrap/>
            <w:vAlign w:val="center"/>
          </w:tcPr>
          <w:p w:rsidR="00360207" w:rsidRPr="007F3BC9" w:rsidRDefault="00360207" w:rsidP="00360207">
            <w:pPr>
              <w:jc w:val="right"/>
            </w:pPr>
            <w:r>
              <w:t>245.208.187</w:t>
            </w:r>
          </w:p>
        </w:tc>
        <w:tc>
          <w:tcPr>
            <w:tcW w:w="973" w:type="dxa"/>
            <w:shd w:val="clear" w:color="auto" w:fill="FFFFFF" w:themeFill="background1"/>
            <w:noWrap/>
            <w:vAlign w:val="center"/>
          </w:tcPr>
          <w:p w:rsidR="00360207" w:rsidRPr="007F3BC9" w:rsidRDefault="00360207" w:rsidP="00360207">
            <w:pPr>
              <w:jc w:val="right"/>
            </w:pPr>
            <w:r>
              <w:t>129,1</w:t>
            </w:r>
          </w:p>
        </w:tc>
        <w:tc>
          <w:tcPr>
            <w:tcW w:w="1407" w:type="dxa"/>
            <w:shd w:val="clear" w:color="auto" w:fill="FFFFFF" w:themeFill="background1"/>
            <w:noWrap/>
            <w:vAlign w:val="center"/>
          </w:tcPr>
          <w:p w:rsidR="00360207" w:rsidRPr="001E5F32" w:rsidRDefault="00360207" w:rsidP="00360207">
            <w:pPr>
              <w:jc w:val="right"/>
            </w:pPr>
            <w:r>
              <w:t>55.280.132</w:t>
            </w:r>
          </w:p>
        </w:tc>
      </w:tr>
    </w:tbl>
    <w:p w:rsidR="00360207" w:rsidRDefault="00360207" w:rsidP="00360207">
      <w:pPr>
        <w:spacing w:after="0"/>
        <w:rPr>
          <w:b/>
        </w:rPr>
      </w:pPr>
    </w:p>
    <w:p w:rsidR="00A82371" w:rsidRDefault="00360207" w:rsidP="00135344">
      <w:pPr>
        <w:spacing w:after="0"/>
        <w:jc w:val="both"/>
      </w:pPr>
      <w:r>
        <w:t>Obveze za nabavu nefinancijske imovine odnose se na obveze za nabavu zemljišta u iznosu 7.975.630 kn, licenca u iznosu 357.058 kn, građevinskih objekata (komunalna infrastruktura, objekti uprave, školstva, sporta, kulture i dr. poslovni objekti) u iznosu 215.856.697 kn, postrojenja i opreme  u iznosu 2.080.876 kn, nematerijalne proizvedene imovine u iznosu 1.760.845 kn te na obveze za dodatna ulaganja na građevinskim objektima, postrojenjima i o</w:t>
      </w:r>
      <w:r w:rsidR="00135344">
        <w:t xml:space="preserve">premi u iznosu  17.177.082 kn. </w:t>
      </w:r>
    </w:p>
    <w:p w:rsidR="00135344" w:rsidRDefault="00135344" w:rsidP="00135344">
      <w:pPr>
        <w:spacing w:after="0"/>
        <w:jc w:val="both"/>
      </w:pPr>
    </w:p>
    <w:p w:rsidR="00135344" w:rsidRDefault="00135344" w:rsidP="00360207">
      <w:pPr>
        <w:jc w:val="both"/>
      </w:pPr>
    </w:p>
    <w:p w:rsidR="00B921A2" w:rsidRDefault="00B921A2" w:rsidP="00360207">
      <w:pPr>
        <w:jc w:val="both"/>
      </w:pPr>
    </w:p>
    <w:p w:rsidR="00B921A2" w:rsidRDefault="00B921A2" w:rsidP="00360207">
      <w:pPr>
        <w:jc w:val="both"/>
      </w:pPr>
    </w:p>
    <w:p w:rsidR="00B921A2" w:rsidRDefault="00B921A2" w:rsidP="00360207">
      <w:pPr>
        <w:jc w:val="both"/>
      </w:pPr>
    </w:p>
    <w:p w:rsidR="00360207" w:rsidRDefault="00360207" w:rsidP="00360207">
      <w:pPr>
        <w:jc w:val="both"/>
      </w:pPr>
      <w:r w:rsidRPr="00C64BC2">
        <w:rPr>
          <w:b/>
        </w:rPr>
        <w:lastRenderedPageBreak/>
        <w:t>Bilješka br. 2</w:t>
      </w:r>
      <w:r>
        <w:rPr>
          <w:b/>
        </w:rPr>
        <w:t>7</w:t>
      </w:r>
      <w:r>
        <w:t xml:space="preserve"> – </w:t>
      </w:r>
      <w:r w:rsidRPr="006627CA">
        <w:rPr>
          <w:b/>
        </w:rPr>
        <w:t>AOP 192 Obveze za kredite i zajmove</w:t>
      </w:r>
      <w:r>
        <w:t xml:space="preserve"> </w:t>
      </w:r>
    </w:p>
    <w:p w:rsidR="00360207" w:rsidRDefault="00360207" w:rsidP="00360207">
      <w:pPr>
        <w:jc w:val="both"/>
      </w:pPr>
      <w:r>
        <w:t>Analitika obveza za kredite:</w:t>
      </w:r>
    </w:p>
    <w:tbl>
      <w:tblPr>
        <w:tblW w:w="9111" w:type="dxa"/>
        <w:jc w:val="center"/>
        <w:tblLook w:val="04A0" w:firstRow="1" w:lastRow="0" w:firstColumn="1" w:lastColumn="0" w:noHBand="0" w:noVBand="1"/>
      </w:tblPr>
      <w:tblGrid>
        <w:gridCol w:w="628"/>
        <w:gridCol w:w="2835"/>
        <w:gridCol w:w="1508"/>
        <w:gridCol w:w="1338"/>
        <w:gridCol w:w="1497"/>
        <w:gridCol w:w="1508"/>
      </w:tblGrid>
      <w:tr w:rsidR="00360207" w:rsidRPr="00D57945" w:rsidTr="00360207">
        <w:trPr>
          <w:trHeight w:val="900"/>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07" w:rsidRPr="00D57945" w:rsidRDefault="00360207" w:rsidP="00360207">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Red. br.</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60207" w:rsidRPr="00D57945" w:rsidRDefault="00360207" w:rsidP="00360207">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 xml:space="preserve">Banka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360207" w:rsidRPr="00D57945" w:rsidRDefault="00360207" w:rsidP="00360207">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Stanje 01.01.</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360207" w:rsidRPr="00D57945" w:rsidRDefault="00360207" w:rsidP="00360207">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Otplate glavnice</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360207" w:rsidRPr="00D57945" w:rsidRDefault="00360207" w:rsidP="00360207">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Krediti i zajmovi u 201</w:t>
            </w:r>
            <w:r>
              <w:rPr>
                <w:rFonts w:ascii="Calibri" w:eastAsia="Times New Roman" w:hAnsi="Calibri" w:cs="Calibri"/>
                <w:b/>
                <w:bCs/>
                <w:color w:val="000000"/>
                <w:lang w:eastAsia="hr-HR"/>
              </w:rPr>
              <w:t>9</w:t>
            </w:r>
            <w:r w:rsidRPr="00D57945">
              <w:rPr>
                <w:rFonts w:ascii="Calibri" w:eastAsia="Times New Roman" w:hAnsi="Calibri" w:cs="Calibri"/>
                <w:b/>
                <w:bCs/>
                <w:color w:val="000000"/>
                <w:lang w:eastAsia="hr-HR"/>
              </w:rPr>
              <w:t>.</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360207" w:rsidRPr="00D57945" w:rsidRDefault="00360207" w:rsidP="00360207">
            <w:pPr>
              <w:spacing w:after="0" w:line="240" w:lineRule="auto"/>
              <w:jc w:val="center"/>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Stanje obveza 31.12.</w:t>
            </w:r>
            <w:r>
              <w:rPr>
                <w:rFonts w:ascii="Calibri" w:eastAsia="Times New Roman" w:hAnsi="Calibri" w:cs="Calibri"/>
                <w:b/>
                <w:bCs/>
                <w:color w:val="000000"/>
                <w:lang w:eastAsia="hr-HR"/>
              </w:rPr>
              <w:t>19.</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w:t>
            </w:r>
          </w:p>
        </w:tc>
        <w:tc>
          <w:tcPr>
            <w:tcW w:w="2835" w:type="dxa"/>
            <w:tcBorders>
              <w:top w:val="nil"/>
              <w:left w:val="nil"/>
              <w:bottom w:val="single" w:sz="4" w:space="0" w:color="auto"/>
              <w:right w:val="single" w:sz="4" w:space="0" w:color="auto"/>
            </w:tcBorders>
            <w:shd w:val="clear" w:color="auto" w:fill="auto"/>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HBOR</w:t>
            </w:r>
          </w:p>
        </w:tc>
        <w:tc>
          <w:tcPr>
            <w:tcW w:w="150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10.020.133</w:t>
            </w:r>
          </w:p>
        </w:tc>
        <w:tc>
          <w:tcPr>
            <w:tcW w:w="133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3.267.609</w:t>
            </w:r>
          </w:p>
        </w:tc>
        <w:tc>
          <w:tcPr>
            <w:tcW w:w="1497"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6.752.524</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2</w:t>
            </w:r>
          </w:p>
        </w:tc>
        <w:tc>
          <w:tcPr>
            <w:tcW w:w="2835"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(5100337866)</w:t>
            </w:r>
          </w:p>
        </w:tc>
        <w:tc>
          <w:tcPr>
            <w:tcW w:w="150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367.749.213</w:t>
            </w:r>
          </w:p>
        </w:tc>
        <w:tc>
          <w:tcPr>
            <w:tcW w:w="133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62.068.997</w:t>
            </w:r>
          </w:p>
        </w:tc>
        <w:tc>
          <w:tcPr>
            <w:tcW w:w="1497"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305.680.216</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3</w:t>
            </w:r>
          </w:p>
        </w:tc>
        <w:tc>
          <w:tcPr>
            <w:tcW w:w="2835"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Privredna banka </w:t>
            </w:r>
            <w:r w:rsidRPr="00D57945">
              <w:rPr>
                <w:rFonts w:ascii="Calibri" w:eastAsia="Times New Roman" w:hAnsi="Calibri" w:cs="Calibri"/>
                <w:color w:val="000000"/>
                <w:sz w:val="16"/>
                <w:szCs w:val="16"/>
                <w:lang w:eastAsia="hr-HR"/>
              </w:rPr>
              <w:t>(5110185865)</w:t>
            </w:r>
          </w:p>
        </w:tc>
        <w:tc>
          <w:tcPr>
            <w:tcW w:w="150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200.645.166</w:t>
            </w:r>
          </w:p>
        </w:tc>
        <w:tc>
          <w:tcPr>
            <w:tcW w:w="133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34.259.709</w:t>
            </w:r>
          </w:p>
        </w:tc>
        <w:tc>
          <w:tcPr>
            <w:tcW w:w="1497"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166.385.457</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4</w:t>
            </w:r>
          </w:p>
        </w:tc>
        <w:tc>
          <w:tcPr>
            <w:tcW w:w="2835"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(5100480165)</w:t>
            </w:r>
          </w:p>
        </w:tc>
        <w:tc>
          <w:tcPr>
            <w:tcW w:w="150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73.941.992</w:t>
            </w:r>
          </w:p>
        </w:tc>
        <w:tc>
          <w:tcPr>
            <w:tcW w:w="133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23.037.228</w:t>
            </w:r>
          </w:p>
        </w:tc>
        <w:tc>
          <w:tcPr>
            <w:tcW w:w="1497"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50.904.764</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5</w:t>
            </w:r>
          </w:p>
        </w:tc>
        <w:tc>
          <w:tcPr>
            <w:tcW w:w="2835" w:type="dxa"/>
            <w:tcBorders>
              <w:top w:val="nil"/>
              <w:left w:val="nil"/>
              <w:bottom w:val="single" w:sz="4" w:space="0" w:color="auto"/>
              <w:right w:val="single" w:sz="4" w:space="0" w:color="auto"/>
            </w:tcBorders>
            <w:shd w:val="clear" w:color="auto" w:fill="auto"/>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Erste </w:t>
            </w:r>
            <w:proofErr w:type="spellStart"/>
            <w:r w:rsidRPr="00D57945">
              <w:rPr>
                <w:rFonts w:ascii="Calibri" w:eastAsia="Times New Roman" w:hAnsi="Calibri" w:cs="Calibri"/>
                <w:color w:val="000000"/>
                <w:lang w:eastAsia="hr-HR"/>
              </w:rPr>
              <w:t>bank</w:t>
            </w:r>
            <w:proofErr w:type="spellEnd"/>
            <w:r w:rsidRPr="00D57945">
              <w:rPr>
                <w:rFonts w:ascii="Calibri" w:eastAsia="Times New Roman" w:hAnsi="Calibri" w:cs="Calibri"/>
                <w:color w:val="000000"/>
                <w:sz w:val="16"/>
                <w:szCs w:val="16"/>
                <w:lang w:eastAsia="hr-HR"/>
              </w:rPr>
              <w:t xml:space="preserve"> (5114216740)</w:t>
            </w:r>
          </w:p>
        </w:tc>
        <w:tc>
          <w:tcPr>
            <w:tcW w:w="150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120.696.397</w:t>
            </w:r>
          </w:p>
        </w:tc>
        <w:tc>
          <w:tcPr>
            <w:tcW w:w="133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22.906.967</w:t>
            </w:r>
          </w:p>
        </w:tc>
        <w:tc>
          <w:tcPr>
            <w:tcW w:w="1497"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97.789.430</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Erste </w:t>
            </w:r>
            <w:proofErr w:type="spellStart"/>
            <w:r w:rsidRPr="00D57945">
              <w:rPr>
                <w:rFonts w:ascii="Calibri" w:eastAsia="Times New Roman" w:hAnsi="Calibri" w:cs="Calibri"/>
                <w:color w:val="000000"/>
                <w:lang w:eastAsia="hr-HR"/>
              </w:rPr>
              <w:t>bank</w:t>
            </w:r>
            <w:proofErr w:type="spellEnd"/>
            <w:r w:rsidRPr="00D57945">
              <w:rPr>
                <w:rFonts w:ascii="Calibri" w:eastAsia="Times New Roman" w:hAnsi="Calibri" w:cs="Calibri"/>
                <w:color w:val="000000"/>
                <w:sz w:val="16"/>
                <w:szCs w:val="16"/>
                <w:lang w:eastAsia="hr-HR"/>
              </w:rPr>
              <w:t xml:space="preserve"> (5000739943)</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175.000.000</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25.000.000</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150.000.000</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Zagrebačka banka</w:t>
            </w:r>
            <w:r w:rsidRPr="00D57945">
              <w:rPr>
                <w:rFonts w:ascii="Calibri" w:eastAsia="Times New Roman" w:hAnsi="Calibri" w:cs="Calibri"/>
                <w:color w:val="000000"/>
                <w:sz w:val="16"/>
                <w:szCs w:val="16"/>
                <w:lang w:eastAsia="hr-HR"/>
              </w:rPr>
              <w:t xml:space="preserve"> (5100465366)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62.500.000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187.500.000</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8</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Zagrebačka banka </w:t>
            </w:r>
            <w:r w:rsidRPr="00D57945">
              <w:rPr>
                <w:rFonts w:ascii="Calibri" w:eastAsia="Times New Roman" w:hAnsi="Calibri" w:cs="Calibri"/>
                <w:color w:val="000000"/>
                <w:sz w:val="16"/>
                <w:szCs w:val="16"/>
                <w:lang w:eastAsia="hr-HR"/>
              </w:rPr>
              <w:t>(5100489092)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250.000.000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250.000.000</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Zagrebačka banka (ZOV)</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125.347.998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125.347.998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135.140.729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135.140.729</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1</w:t>
            </w:r>
            <w:r>
              <w:rPr>
                <w:rFonts w:ascii="Calibri" w:eastAsia="Times New Roman" w:hAnsi="Calibri" w:cs="Calibri"/>
                <w:color w:val="000000"/>
                <w:lang w:eastAsia="hr-HR"/>
              </w:rPr>
              <w:t>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 xml:space="preserve">Erste </w:t>
            </w:r>
            <w:proofErr w:type="spellStart"/>
            <w:r>
              <w:rPr>
                <w:rFonts w:ascii="Calibri" w:eastAsia="Times New Roman" w:hAnsi="Calibri" w:cs="Calibri"/>
                <w:color w:val="000000"/>
                <w:lang w:eastAsia="hr-HR"/>
              </w:rPr>
              <w:t>steiermarkische</w:t>
            </w:r>
            <w:proofErr w:type="spellEnd"/>
            <w:r>
              <w:rPr>
                <w:rFonts w:ascii="Calibri" w:eastAsia="Times New Roman" w:hAnsi="Calibri" w:cs="Calibri"/>
                <w:color w:val="000000"/>
                <w:lang w:eastAsia="hr-HR"/>
              </w:rPr>
              <w:t xml:space="preserve"> </w:t>
            </w:r>
            <w:proofErr w:type="spellStart"/>
            <w:r w:rsidRPr="00D57945">
              <w:rPr>
                <w:rFonts w:ascii="Calibri" w:eastAsia="Times New Roman" w:hAnsi="Calibri" w:cs="Calibri"/>
                <w:color w:val="000000"/>
                <w:lang w:eastAsia="hr-HR"/>
              </w:rPr>
              <w:t>bank</w:t>
            </w:r>
            <w:proofErr w:type="spellEnd"/>
            <w:r w:rsidRPr="00D57945">
              <w:rPr>
                <w:rFonts w:ascii="Calibri" w:eastAsia="Times New Roman" w:hAnsi="Calibri" w:cs="Calibri"/>
                <w:color w:val="000000"/>
                <w:lang w:eastAsia="hr-HR"/>
              </w:rPr>
              <w:t xml:space="preserve">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182.800.498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182.800.498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A82371"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w:t>
            </w:r>
            <w:r w:rsidR="00360207">
              <w:rPr>
                <w:rFonts w:ascii="Calibri" w:eastAsia="Times New Roman" w:hAnsi="Calibri" w:cs="Calibri"/>
                <w:color w:val="000000"/>
                <w:lang w:eastAsia="hr-HR"/>
              </w:rPr>
              <w:t>9.541.951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A82371"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w:t>
            </w:r>
            <w:r w:rsidR="00360207">
              <w:rPr>
                <w:rFonts w:ascii="Calibri" w:eastAsia="Times New Roman" w:hAnsi="Calibri" w:cs="Calibri"/>
                <w:color w:val="000000"/>
                <w:lang w:eastAsia="hr-HR"/>
              </w:rPr>
              <w:t>9.541.951</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Erste </w:t>
            </w:r>
            <w:proofErr w:type="spellStart"/>
            <w:r>
              <w:rPr>
                <w:rFonts w:ascii="Calibri" w:eastAsia="Times New Roman" w:hAnsi="Calibri" w:cs="Calibri"/>
                <w:color w:val="000000"/>
                <w:lang w:eastAsia="hr-HR"/>
              </w:rPr>
              <w:t>faktoring</w:t>
            </w:r>
            <w:proofErr w:type="spellEnd"/>
            <w:r>
              <w:rPr>
                <w:rFonts w:ascii="Calibri" w:eastAsia="Times New Roman" w:hAnsi="Calibri" w:cs="Calibri"/>
                <w:color w:val="000000"/>
                <w:lang w:eastAsia="hr-HR"/>
              </w:rPr>
              <w:t xml:space="preserve"> d.o.o.</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Default="00360207" w:rsidP="00360207">
            <w:pPr>
              <w:spacing w:after="0" w:line="240" w:lineRule="auto"/>
              <w:jc w:val="right"/>
              <w:rPr>
                <w:rFonts w:ascii="Calibri" w:eastAsia="Times New Roman" w:hAnsi="Calibri" w:cs="Calibri"/>
                <w:color w:val="000000"/>
                <w:lang w:eastAsia="hr-HR"/>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Pr="00D57945" w:rsidRDefault="00A82371"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w:t>
            </w:r>
            <w:r w:rsidR="00360207">
              <w:rPr>
                <w:rFonts w:ascii="Calibri" w:eastAsia="Times New Roman" w:hAnsi="Calibri" w:cs="Calibri"/>
                <w:color w:val="000000"/>
                <w:lang w:eastAsia="hr-HR"/>
              </w:rPr>
              <w:t>7.818.663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0207" w:rsidRDefault="00A82371"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w:t>
            </w:r>
            <w:r w:rsidR="00360207">
              <w:rPr>
                <w:rFonts w:ascii="Calibri" w:eastAsia="Times New Roman" w:hAnsi="Calibri" w:cs="Calibri"/>
                <w:color w:val="000000"/>
                <w:lang w:eastAsia="hr-HR"/>
              </w:rPr>
              <w:t>7.818.663</w:t>
            </w:r>
          </w:p>
        </w:tc>
      </w:tr>
      <w:tr w:rsidR="00360207" w:rsidRPr="00D57945" w:rsidTr="00A82371">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color w:val="000000"/>
                <w:lang w:eastAsia="hr-HR"/>
              </w:rPr>
            </w:pPr>
            <w:r w:rsidRPr="00D57945">
              <w:rPr>
                <w:rFonts w:ascii="Calibri" w:eastAsia="Times New Roman" w:hAnsi="Calibri" w:cs="Calibri"/>
                <w:color w:val="000000"/>
                <w:lang w:eastAsia="hr-HR"/>
              </w:rPr>
              <w:t>Zagrebačka banka-</w:t>
            </w:r>
            <w:proofErr w:type="spellStart"/>
            <w:r w:rsidRPr="00D57945">
              <w:rPr>
                <w:rFonts w:ascii="Calibri" w:eastAsia="Times New Roman" w:hAnsi="Calibri" w:cs="Calibri"/>
                <w:color w:val="000000"/>
                <w:lang w:eastAsia="hr-HR"/>
              </w:rPr>
              <w:t>Lašćinska</w:t>
            </w:r>
            <w:proofErr w:type="spellEnd"/>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color w:val="000000"/>
                <w:lang w:eastAsia="hr-HR"/>
              </w:rPr>
            </w:pPr>
            <w:r w:rsidRPr="00D57945">
              <w:rPr>
                <w:rFonts w:ascii="Calibri" w:eastAsia="Times New Roman" w:hAnsi="Calibri" w:cs="Calibri"/>
                <w:color w:val="000000"/>
                <w:lang w:eastAsia="hr-HR"/>
              </w:rPr>
              <w:t>99.713.103</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9.713.517</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rPr>
                <w:rFonts w:ascii="Calibri" w:eastAsia="Times New Roman" w:hAnsi="Calibri" w:cs="Calibri"/>
                <w:color w:val="000000"/>
                <w:lang w:eastAsia="hr-HR"/>
              </w:rPr>
            </w:pP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89.999.587</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13</w:t>
            </w:r>
          </w:p>
        </w:tc>
        <w:tc>
          <w:tcPr>
            <w:tcW w:w="2835" w:type="dxa"/>
            <w:tcBorders>
              <w:top w:val="nil"/>
              <w:left w:val="nil"/>
              <w:bottom w:val="single" w:sz="4" w:space="0" w:color="auto"/>
              <w:right w:val="single" w:sz="4" w:space="0" w:color="auto"/>
            </w:tcBorders>
            <w:shd w:val="clear" w:color="auto" w:fill="auto"/>
            <w:noWrap/>
            <w:vAlign w:val="bottom"/>
          </w:tcPr>
          <w:p w:rsidR="00360207" w:rsidRPr="00C17B07" w:rsidRDefault="00360207" w:rsidP="00360207">
            <w:pPr>
              <w:spacing w:after="0" w:line="240" w:lineRule="auto"/>
              <w:rPr>
                <w:rFonts w:ascii="Calibri" w:eastAsia="Times New Roman" w:hAnsi="Calibri" w:cs="Calibri"/>
                <w:bCs/>
                <w:color w:val="000000"/>
                <w:lang w:eastAsia="hr-HR"/>
              </w:rPr>
            </w:pPr>
            <w:r w:rsidRPr="00C17B07">
              <w:rPr>
                <w:rFonts w:ascii="Calibri" w:eastAsia="Times New Roman" w:hAnsi="Calibri" w:cs="Calibri"/>
                <w:bCs/>
                <w:color w:val="000000"/>
                <w:lang w:eastAsia="hr-HR"/>
              </w:rPr>
              <w:t xml:space="preserve">Privredna banka </w:t>
            </w:r>
            <w:r w:rsidRPr="00C17B07">
              <w:rPr>
                <w:rFonts w:ascii="Calibri" w:eastAsia="Times New Roman" w:hAnsi="Calibri" w:cs="Calibri"/>
                <w:bCs/>
                <w:color w:val="000000"/>
                <w:sz w:val="16"/>
                <w:szCs w:val="16"/>
                <w:lang w:eastAsia="hr-HR"/>
              </w:rPr>
              <w:t>(5010724713)</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b/>
                <w:bCs/>
                <w:color w:val="000000"/>
                <w:lang w:eastAsia="hr-HR"/>
              </w:rPr>
            </w:pPr>
          </w:p>
        </w:tc>
        <w:tc>
          <w:tcPr>
            <w:tcW w:w="1338" w:type="dxa"/>
            <w:tcBorders>
              <w:top w:val="nil"/>
              <w:left w:val="nil"/>
              <w:bottom w:val="single" w:sz="4" w:space="0" w:color="auto"/>
              <w:right w:val="single" w:sz="4" w:space="0" w:color="auto"/>
            </w:tcBorders>
            <w:shd w:val="clear" w:color="auto" w:fill="auto"/>
            <w:noWrap/>
            <w:vAlign w:val="bottom"/>
          </w:tcPr>
          <w:p w:rsidR="00360207" w:rsidRPr="00D57945" w:rsidRDefault="00360207" w:rsidP="00360207">
            <w:pPr>
              <w:spacing w:after="0" w:line="240" w:lineRule="auto"/>
              <w:jc w:val="right"/>
              <w:rPr>
                <w:rFonts w:ascii="Calibri" w:eastAsia="Times New Roman" w:hAnsi="Calibri" w:cs="Calibri"/>
                <w:b/>
                <w:bCs/>
                <w:color w:val="000000"/>
                <w:lang w:eastAsia="hr-HR"/>
              </w:rPr>
            </w:pPr>
          </w:p>
        </w:tc>
        <w:tc>
          <w:tcPr>
            <w:tcW w:w="1497" w:type="dxa"/>
            <w:tcBorders>
              <w:top w:val="nil"/>
              <w:left w:val="nil"/>
              <w:bottom w:val="single" w:sz="4" w:space="0" w:color="auto"/>
              <w:right w:val="single" w:sz="4" w:space="0" w:color="auto"/>
            </w:tcBorders>
            <w:shd w:val="clear" w:color="auto" w:fill="auto"/>
            <w:noWrap/>
            <w:vAlign w:val="bottom"/>
          </w:tcPr>
          <w:p w:rsidR="00360207" w:rsidRPr="00C17B07" w:rsidRDefault="00360207" w:rsidP="00360207">
            <w:pPr>
              <w:spacing w:after="0" w:line="240" w:lineRule="auto"/>
              <w:jc w:val="right"/>
              <w:rPr>
                <w:rFonts w:ascii="Calibri" w:eastAsia="Times New Roman" w:hAnsi="Calibri" w:cs="Calibri"/>
                <w:bCs/>
                <w:color w:val="000000"/>
                <w:lang w:eastAsia="hr-HR"/>
              </w:rPr>
            </w:pPr>
            <w:r w:rsidRPr="00C17B07">
              <w:rPr>
                <w:rFonts w:ascii="Calibri" w:eastAsia="Times New Roman" w:hAnsi="Calibri" w:cs="Calibri"/>
                <w:bCs/>
                <w:color w:val="000000"/>
                <w:lang w:eastAsia="hr-HR"/>
              </w:rPr>
              <w:t>300.000.000</w:t>
            </w:r>
          </w:p>
        </w:tc>
        <w:tc>
          <w:tcPr>
            <w:tcW w:w="1508" w:type="dxa"/>
            <w:tcBorders>
              <w:top w:val="nil"/>
              <w:left w:val="nil"/>
              <w:bottom w:val="single" w:sz="4" w:space="0" w:color="auto"/>
              <w:right w:val="single" w:sz="4" w:space="0" w:color="auto"/>
            </w:tcBorders>
            <w:shd w:val="clear" w:color="auto" w:fill="auto"/>
            <w:noWrap/>
            <w:vAlign w:val="bottom"/>
          </w:tcPr>
          <w:p w:rsidR="00360207" w:rsidRPr="00C17B07" w:rsidRDefault="00360207" w:rsidP="00360207">
            <w:pPr>
              <w:spacing w:after="0" w:line="240" w:lineRule="auto"/>
              <w:jc w:val="right"/>
              <w:rPr>
                <w:rFonts w:ascii="Calibri" w:eastAsia="Times New Roman" w:hAnsi="Calibri" w:cs="Calibri"/>
                <w:bCs/>
                <w:color w:val="000000"/>
                <w:lang w:eastAsia="hr-HR"/>
              </w:rPr>
            </w:pPr>
            <w:r w:rsidRPr="00C17B07">
              <w:rPr>
                <w:rFonts w:ascii="Calibri" w:eastAsia="Times New Roman" w:hAnsi="Calibri" w:cs="Calibri"/>
                <w:bCs/>
                <w:color w:val="000000"/>
                <w:lang w:eastAsia="hr-HR"/>
              </w:rPr>
              <w:t>300.000.000</w:t>
            </w:r>
          </w:p>
        </w:tc>
      </w:tr>
      <w:tr w:rsidR="00360207" w:rsidRPr="00D57945" w:rsidTr="00360207">
        <w:trPr>
          <w:trHeight w:val="300"/>
          <w:jc w:val="center"/>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center"/>
              <w:rPr>
                <w:rFonts w:ascii="Calibri" w:eastAsia="Times New Roman" w:hAnsi="Calibri" w:cs="Calibri"/>
                <w:color w:val="000000"/>
                <w:lang w:eastAsia="hr-HR"/>
              </w:rPr>
            </w:pPr>
            <w:r w:rsidRPr="00D57945">
              <w:rPr>
                <w:rFonts w:ascii="Calibri" w:eastAsia="Times New Roman" w:hAnsi="Calibri" w:cs="Calibri"/>
                <w:color w:val="000000"/>
                <w:lang w:eastAsia="hr-HR"/>
              </w:rPr>
              <w:t> </w:t>
            </w:r>
          </w:p>
        </w:tc>
        <w:tc>
          <w:tcPr>
            <w:tcW w:w="2835"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UKUPNO</w:t>
            </w:r>
          </w:p>
        </w:tc>
        <w:tc>
          <w:tcPr>
            <w:tcW w:w="150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b/>
                <w:bCs/>
                <w:color w:val="000000"/>
                <w:lang w:eastAsia="hr-HR"/>
              </w:rPr>
            </w:pPr>
            <w:r w:rsidRPr="00D57945">
              <w:rPr>
                <w:rFonts w:ascii="Calibri" w:eastAsia="Times New Roman" w:hAnsi="Calibri" w:cs="Calibri"/>
                <w:b/>
                <w:bCs/>
                <w:color w:val="000000"/>
                <w:lang w:eastAsia="hr-HR"/>
              </w:rPr>
              <w:t>1.855.914.500</w:t>
            </w:r>
          </w:p>
        </w:tc>
        <w:tc>
          <w:tcPr>
            <w:tcW w:w="1338" w:type="dxa"/>
            <w:tcBorders>
              <w:top w:val="nil"/>
              <w:left w:val="nil"/>
              <w:bottom w:val="single" w:sz="4" w:space="0" w:color="auto"/>
              <w:right w:val="single" w:sz="4" w:space="0" w:color="auto"/>
            </w:tcBorders>
            <w:shd w:val="clear" w:color="auto" w:fill="auto"/>
            <w:noWrap/>
            <w:vAlign w:val="bottom"/>
            <w:hideMark/>
          </w:tcPr>
          <w:p w:rsidR="00360207" w:rsidRPr="00D57945" w:rsidRDefault="00360207" w:rsidP="00360207">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550.902.522</w:t>
            </w:r>
          </w:p>
        </w:tc>
        <w:tc>
          <w:tcPr>
            <w:tcW w:w="1497" w:type="dxa"/>
            <w:tcBorders>
              <w:top w:val="nil"/>
              <w:left w:val="nil"/>
              <w:bottom w:val="single" w:sz="4" w:space="0" w:color="auto"/>
              <w:right w:val="single" w:sz="4" w:space="0" w:color="auto"/>
            </w:tcBorders>
            <w:shd w:val="clear" w:color="auto" w:fill="auto"/>
            <w:noWrap/>
            <w:vAlign w:val="bottom"/>
          </w:tcPr>
          <w:p w:rsidR="00360207" w:rsidRPr="00D57945" w:rsidRDefault="004044AD" w:rsidP="00360207">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592.501.343</w:t>
            </w:r>
          </w:p>
        </w:tc>
        <w:tc>
          <w:tcPr>
            <w:tcW w:w="1508" w:type="dxa"/>
            <w:tcBorders>
              <w:top w:val="nil"/>
              <w:left w:val="nil"/>
              <w:bottom w:val="single" w:sz="4" w:space="0" w:color="auto"/>
              <w:right w:val="single" w:sz="4" w:space="0" w:color="auto"/>
            </w:tcBorders>
            <w:shd w:val="clear" w:color="auto" w:fill="auto"/>
            <w:noWrap/>
            <w:vAlign w:val="bottom"/>
          </w:tcPr>
          <w:p w:rsidR="00360207" w:rsidRPr="00D57945" w:rsidRDefault="00A82371" w:rsidP="00360207">
            <w:pPr>
              <w:spacing w:after="0" w:line="240" w:lineRule="auto"/>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1.897.513.321</w:t>
            </w:r>
          </w:p>
        </w:tc>
      </w:tr>
    </w:tbl>
    <w:p w:rsidR="00360207" w:rsidRDefault="00360207" w:rsidP="00360207">
      <w:pPr>
        <w:spacing w:after="0"/>
        <w:jc w:val="both"/>
      </w:pPr>
    </w:p>
    <w:p w:rsidR="00360207" w:rsidRPr="00ED515C" w:rsidRDefault="00360207" w:rsidP="00360207">
      <w:pPr>
        <w:jc w:val="both"/>
        <w:rPr>
          <w:sz w:val="24"/>
          <w:szCs w:val="24"/>
        </w:rPr>
      </w:pPr>
      <w:r w:rsidRPr="00ED515C">
        <w:rPr>
          <w:color w:val="000000"/>
          <w:sz w:val="24"/>
          <w:szCs w:val="24"/>
          <w:shd w:val="clear" w:color="auto" w:fill="FFFFFF"/>
        </w:rPr>
        <w:t>U 201</w:t>
      </w:r>
      <w:r>
        <w:rPr>
          <w:color w:val="000000"/>
          <w:sz w:val="24"/>
          <w:szCs w:val="24"/>
          <w:shd w:val="clear" w:color="auto" w:fill="FFFFFF"/>
        </w:rPr>
        <w:t>9</w:t>
      </w:r>
      <w:r w:rsidRPr="00ED515C">
        <w:rPr>
          <w:color w:val="000000"/>
          <w:sz w:val="24"/>
          <w:szCs w:val="24"/>
          <w:shd w:val="clear" w:color="auto" w:fill="FFFFFF"/>
        </w:rPr>
        <w:t xml:space="preserve">. </w:t>
      </w:r>
      <w:r>
        <w:rPr>
          <w:color w:val="000000"/>
          <w:sz w:val="24"/>
          <w:szCs w:val="24"/>
          <w:shd w:val="clear" w:color="auto" w:fill="FFFFFF"/>
        </w:rPr>
        <w:t xml:space="preserve">godine Grad Zagreb </w:t>
      </w:r>
      <w:r w:rsidRPr="00ED515C">
        <w:rPr>
          <w:color w:val="000000"/>
          <w:sz w:val="24"/>
          <w:szCs w:val="24"/>
          <w:shd w:val="clear" w:color="auto" w:fill="FFFFFF"/>
        </w:rPr>
        <w:t xml:space="preserve">kreditno </w:t>
      </w:r>
      <w:r>
        <w:rPr>
          <w:color w:val="000000"/>
          <w:sz w:val="24"/>
          <w:szCs w:val="24"/>
          <w:shd w:val="clear" w:color="auto" w:fill="FFFFFF"/>
        </w:rPr>
        <w:t>se</w:t>
      </w:r>
      <w:r w:rsidRPr="00ED515C">
        <w:rPr>
          <w:color w:val="000000"/>
          <w:sz w:val="24"/>
          <w:szCs w:val="24"/>
          <w:shd w:val="clear" w:color="auto" w:fill="FFFFFF"/>
        </w:rPr>
        <w:t xml:space="preserve"> zaduži</w:t>
      </w:r>
      <w:r>
        <w:rPr>
          <w:color w:val="000000"/>
          <w:sz w:val="24"/>
          <w:szCs w:val="24"/>
          <w:shd w:val="clear" w:color="auto" w:fill="FFFFFF"/>
        </w:rPr>
        <w:t>o kod Privredne banke Zagreb d.d. u iznosu</w:t>
      </w:r>
      <w:r w:rsidRPr="00ED515C">
        <w:rPr>
          <w:color w:val="000000"/>
          <w:sz w:val="24"/>
          <w:szCs w:val="24"/>
          <w:shd w:val="clear" w:color="auto" w:fill="FFFFFF"/>
        </w:rPr>
        <w:t xml:space="preserve"> od </w:t>
      </w:r>
      <w:r>
        <w:rPr>
          <w:color w:val="000000"/>
          <w:sz w:val="24"/>
          <w:szCs w:val="24"/>
          <w:shd w:val="clear" w:color="auto" w:fill="FFFFFF"/>
        </w:rPr>
        <w:t>30</w:t>
      </w:r>
      <w:r w:rsidRPr="00ED515C">
        <w:rPr>
          <w:color w:val="000000"/>
          <w:sz w:val="24"/>
          <w:szCs w:val="24"/>
          <w:shd w:val="clear" w:color="auto" w:fill="FFFFFF"/>
        </w:rPr>
        <w:t xml:space="preserve">0.000.000,00 kuna za </w:t>
      </w:r>
      <w:r>
        <w:rPr>
          <w:color w:val="000000"/>
          <w:sz w:val="24"/>
          <w:szCs w:val="24"/>
          <w:shd w:val="clear" w:color="auto" w:fill="FFFFFF"/>
        </w:rPr>
        <w:t xml:space="preserve">financiranje investicijskih projekata, uz ugovorenu fiksnu godišnju kamatnu stopu u visini 1,08%, otplatu u deset polugodišnjih rata uz grace period od dvije godine. </w:t>
      </w:r>
      <w:r w:rsidRPr="000854CC">
        <w:rPr>
          <w:color w:val="000000"/>
          <w:sz w:val="24"/>
          <w:szCs w:val="24"/>
          <w:shd w:val="clear" w:color="auto" w:fill="FFFFFF"/>
        </w:rPr>
        <w:t xml:space="preserve">Ujedno je priznao dospjela potraživanja ZOV-a i </w:t>
      </w:r>
      <w:proofErr w:type="spellStart"/>
      <w:r w:rsidRPr="000854CC">
        <w:rPr>
          <w:color w:val="000000"/>
          <w:sz w:val="24"/>
          <w:szCs w:val="24"/>
          <w:shd w:val="clear" w:color="auto" w:fill="FFFFFF"/>
        </w:rPr>
        <w:t>Zet-a</w:t>
      </w:r>
      <w:proofErr w:type="spellEnd"/>
      <w:r w:rsidRPr="000854CC">
        <w:rPr>
          <w:color w:val="000000"/>
          <w:sz w:val="24"/>
          <w:szCs w:val="24"/>
          <w:shd w:val="clear" w:color="auto" w:fill="FFFFFF"/>
        </w:rPr>
        <w:t xml:space="preserve"> vezana uz otkup potraživanja od banaka s ciljem odgode plaćanja utvrđeni</w:t>
      </w:r>
      <w:r w:rsidR="004044AD">
        <w:rPr>
          <w:color w:val="000000"/>
          <w:sz w:val="24"/>
          <w:szCs w:val="24"/>
          <w:shd w:val="clear" w:color="auto" w:fill="FFFFFF"/>
        </w:rPr>
        <w:t>h obveza u iznosu od 292.501.343</w:t>
      </w:r>
      <w:r w:rsidRPr="000854CC">
        <w:rPr>
          <w:color w:val="000000"/>
          <w:sz w:val="24"/>
          <w:szCs w:val="24"/>
          <w:shd w:val="clear" w:color="auto" w:fill="FFFFFF"/>
        </w:rPr>
        <w:t xml:space="preserve"> kuna</w:t>
      </w:r>
      <w:r>
        <w:rPr>
          <w:color w:val="000000"/>
          <w:sz w:val="24"/>
          <w:szCs w:val="24"/>
          <w:shd w:val="clear" w:color="auto" w:fill="FFFFFF"/>
        </w:rPr>
        <w:t xml:space="preserve">. </w:t>
      </w:r>
    </w:p>
    <w:p w:rsidR="006627CA" w:rsidRDefault="006627CA" w:rsidP="00360207">
      <w:pPr>
        <w:rPr>
          <w:b/>
        </w:rPr>
      </w:pPr>
    </w:p>
    <w:p w:rsidR="00360207" w:rsidRDefault="00360207" w:rsidP="00360207">
      <w:r w:rsidRPr="00505402">
        <w:rPr>
          <w:b/>
        </w:rPr>
        <w:t xml:space="preserve">Bilješka br. </w:t>
      </w:r>
      <w:r>
        <w:rPr>
          <w:b/>
        </w:rPr>
        <w:t>28</w:t>
      </w:r>
      <w:r>
        <w:t xml:space="preserve"> </w:t>
      </w:r>
      <w:r w:rsidRPr="006627CA">
        <w:rPr>
          <w:b/>
        </w:rPr>
        <w:t>– AOP 224 Vlastiti izvori i Ispravak vlastitih izvora za obveze</w:t>
      </w:r>
    </w:p>
    <w:tbl>
      <w:tblPr>
        <w:tblStyle w:val="TableGrid"/>
        <w:tblW w:w="0" w:type="auto"/>
        <w:tblLook w:val="04A0" w:firstRow="1" w:lastRow="0" w:firstColumn="1" w:lastColumn="0" w:noHBand="0" w:noVBand="1"/>
      </w:tblPr>
      <w:tblGrid>
        <w:gridCol w:w="805"/>
        <w:gridCol w:w="1927"/>
        <w:gridCol w:w="568"/>
        <w:gridCol w:w="1660"/>
        <w:gridCol w:w="1660"/>
        <w:gridCol w:w="1111"/>
        <w:gridCol w:w="1331"/>
      </w:tblGrid>
      <w:tr w:rsidR="00360207" w:rsidRPr="00774066" w:rsidTr="00360207">
        <w:trPr>
          <w:trHeight w:val="600"/>
        </w:trPr>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0" w:type="auto"/>
            <w:shd w:val="clear" w:color="auto" w:fill="DEEAF6" w:themeFill="accent1" w:themeFillTint="33"/>
            <w:vAlign w:val="center"/>
            <w:hideMark/>
          </w:tcPr>
          <w:p w:rsidR="00360207" w:rsidRPr="00774066" w:rsidRDefault="00360207" w:rsidP="00360207">
            <w:pPr>
              <w:jc w:val="center"/>
            </w:pPr>
            <w:r w:rsidRPr="00774066">
              <w:t>OPIS</w:t>
            </w:r>
          </w:p>
        </w:tc>
        <w:tc>
          <w:tcPr>
            <w:tcW w:w="0" w:type="auto"/>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01.01.1</w:t>
            </w:r>
            <w:r w:rsidR="005F7E79">
              <w:t>9</w:t>
            </w:r>
            <w:r w:rsidRPr="00774066">
              <w:t>.</w:t>
            </w:r>
          </w:p>
        </w:tc>
        <w:tc>
          <w:tcPr>
            <w:tcW w:w="0" w:type="auto"/>
            <w:shd w:val="clear" w:color="auto" w:fill="DEEAF6" w:themeFill="accent1" w:themeFillTint="33"/>
            <w:noWrap/>
            <w:vAlign w:val="center"/>
            <w:hideMark/>
          </w:tcPr>
          <w:p w:rsidR="00360207" w:rsidRPr="00774066" w:rsidRDefault="00360207" w:rsidP="00360207">
            <w:pPr>
              <w:jc w:val="center"/>
            </w:pPr>
            <w:r w:rsidRPr="00774066">
              <w:t>Stanje 31.12.1</w:t>
            </w:r>
            <w:r w:rsidR="005F7E79">
              <w:t>9</w:t>
            </w:r>
            <w:r w:rsidRPr="00774066">
              <w:t>.</w:t>
            </w:r>
          </w:p>
        </w:tc>
        <w:tc>
          <w:tcPr>
            <w:tcW w:w="0" w:type="auto"/>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0" w:type="auto"/>
            <w:shd w:val="clear" w:color="auto" w:fill="DEEAF6" w:themeFill="accent1" w:themeFillTint="33"/>
            <w:vAlign w:val="center"/>
            <w:hideMark/>
          </w:tcPr>
          <w:p w:rsidR="00360207" w:rsidRPr="00774066" w:rsidRDefault="00360207" w:rsidP="00360207">
            <w:pPr>
              <w:jc w:val="center"/>
            </w:pPr>
            <w:r>
              <w:t>Povećanje</w:t>
            </w:r>
          </w:p>
        </w:tc>
      </w:tr>
      <w:tr w:rsidR="00360207" w:rsidRPr="00774066" w:rsidTr="00360207">
        <w:trPr>
          <w:trHeight w:val="195"/>
        </w:trPr>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0" w:type="auto"/>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0" w:type="auto"/>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7</w:t>
            </w:r>
            <w:r>
              <w:rPr>
                <w:sz w:val="16"/>
                <w:szCs w:val="16"/>
              </w:rPr>
              <w:t>=5-4</w:t>
            </w:r>
          </w:p>
        </w:tc>
      </w:tr>
      <w:tr w:rsidR="00360207" w:rsidRPr="000362D3" w:rsidTr="00360207">
        <w:trPr>
          <w:trHeight w:val="300"/>
        </w:trPr>
        <w:tc>
          <w:tcPr>
            <w:tcW w:w="0" w:type="auto"/>
            <w:noWrap/>
            <w:vAlign w:val="center"/>
            <w:hideMark/>
          </w:tcPr>
          <w:p w:rsidR="00360207" w:rsidRPr="000362D3" w:rsidRDefault="00360207" w:rsidP="00360207">
            <w:pPr>
              <w:jc w:val="right"/>
            </w:pPr>
            <w:r>
              <w:t>91</w:t>
            </w:r>
          </w:p>
        </w:tc>
        <w:tc>
          <w:tcPr>
            <w:tcW w:w="0" w:type="auto"/>
            <w:vAlign w:val="center"/>
            <w:hideMark/>
          </w:tcPr>
          <w:p w:rsidR="00360207" w:rsidRPr="000362D3" w:rsidRDefault="00360207" w:rsidP="00360207">
            <w:r>
              <w:t>Vlastiti izvori i ispravak vlastitih izvora</w:t>
            </w:r>
          </w:p>
        </w:tc>
        <w:tc>
          <w:tcPr>
            <w:tcW w:w="0" w:type="auto"/>
            <w:noWrap/>
            <w:vAlign w:val="center"/>
            <w:hideMark/>
          </w:tcPr>
          <w:p w:rsidR="00360207" w:rsidRPr="000362D3" w:rsidRDefault="00360207" w:rsidP="00360207">
            <w:pPr>
              <w:jc w:val="right"/>
            </w:pPr>
            <w:r>
              <w:t>224</w:t>
            </w:r>
          </w:p>
        </w:tc>
        <w:tc>
          <w:tcPr>
            <w:tcW w:w="0" w:type="auto"/>
            <w:noWrap/>
            <w:vAlign w:val="center"/>
            <w:hideMark/>
          </w:tcPr>
          <w:p w:rsidR="00360207" w:rsidRDefault="00360207" w:rsidP="00360207">
            <w:pPr>
              <w:jc w:val="right"/>
            </w:pPr>
            <w:r>
              <w:t>15.185.160.570</w:t>
            </w:r>
          </w:p>
        </w:tc>
        <w:tc>
          <w:tcPr>
            <w:tcW w:w="0" w:type="auto"/>
            <w:noWrap/>
            <w:vAlign w:val="center"/>
          </w:tcPr>
          <w:p w:rsidR="00360207" w:rsidRDefault="004044AD" w:rsidP="00360207">
            <w:pPr>
              <w:jc w:val="right"/>
            </w:pPr>
            <w:r>
              <w:t>16.007.546.412</w:t>
            </w:r>
          </w:p>
        </w:tc>
        <w:tc>
          <w:tcPr>
            <w:tcW w:w="0" w:type="auto"/>
            <w:noWrap/>
            <w:vAlign w:val="center"/>
          </w:tcPr>
          <w:p w:rsidR="00360207" w:rsidRPr="003F015E" w:rsidRDefault="004044AD" w:rsidP="00360207">
            <w:pPr>
              <w:jc w:val="right"/>
            </w:pPr>
            <w:r>
              <w:t>105,4</w:t>
            </w:r>
          </w:p>
        </w:tc>
        <w:tc>
          <w:tcPr>
            <w:tcW w:w="0" w:type="auto"/>
            <w:noWrap/>
            <w:vAlign w:val="center"/>
          </w:tcPr>
          <w:p w:rsidR="00360207" w:rsidRDefault="00D500D8" w:rsidP="00360207">
            <w:pPr>
              <w:jc w:val="right"/>
            </w:pPr>
            <w:r>
              <w:t>822.385.842</w:t>
            </w:r>
          </w:p>
        </w:tc>
      </w:tr>
      <w:tr w:rsidR="00360207" w:rsidRPr="000362D3" w:rsidTr="00360207">
        <w:trPr>
          <w:trHeight w:val="300"/>
        </w:trPr>
        <w:tc>
          <w:tcPr>
            <w:tcW w:w="0" w:type="auto"/>
            <w:noWrap/>
          </w:tcPr>
          <w:p w:rsidR="00360207" w:rsidRPr="007B092F" w:rsidRDefault="00360207" w:rsidP="00360207">
            <w:pPr>
              <w:jc w:val="right"/>
            </w:pPr>
            <w:r w:rsidRPr="007B092F">
              <w:t>911</w:t>
            </w:r>
          </w:p>
        </w:tc>
        <w:tc>
          <w:tcPr>
            <w:tcW w:w="0" w:type="auto"/>
          </w:tcPr>
          <w:p w:rsidR="00360207" w:rsidRPr="007B092F" w:rsidRDefault="00360207" w:rsidP="00360207">
            <w:r w:rsidRPr="007B092F">
              <w:t>Vlastiti izvori</w:t>
            </w:r>
          </w:p>
        </w:tc>
        <w:tc>
          <w:tcPr>
            <w:tcW w:w="0" w:type="auto"/>
            <w:noWrap/>
          </w:tcPr>
          <w:p w:rsidR="00360207" w:rsidRPr="007B092F" w:rsidRDefault="004044AD" w:rsidP="00360207">
            <w:pPr>
              <w:jc w:val="right"/>
            </w:pPr>
            <w:r>
              <w:t>225</w:t>
            </w:r>
          </w:p>
        </w:tc>
        <w:tc>
          <w:tcPr>
            <w:tcW w:w="0" w:type="auto"/>
            <w:noWrap/>
          </w:tcPr>
          <w:p w:rsidR="00360207" w:rsidRPr="007B092F" w:rsidRDefault="00360207" w:rsidP="00360207">
            <w:pPr>
              <w:jc w:val="right"/>
            </w:pPr>
            <w:r>
              <w:t>17.041.411.770</w:t>
            </w:r>
          </w:p>
        </w:tc>
        <w:tc>
          <w:tcPr>
            <w:tcW w:w="0" w:type="auto"/>
            <w:noWrap/>
          </w:tcPr>
          <w:p w:rsidR="00360207" w:rsidRPr="007B092F" w:rsidRDefault="00360207" w:rsidP="00360207">
            <w:pPr>
              <w:jc w:val="right"/>
            </w:pPr>
            <w:r>
              <w:t>17.905.396.433</w:t>
            </w:r>
          </w:p>
        </w:tc>
        <w:tc>
          <w:tcPr>
            <w:tcW w:w="0" w:type="auto"/>
            <w:noWrap/>
          </w:tcPr>
          <w:p w:rsidR="00360207" w:rsidRPr="007B092F" w:rsidRDefault="00360207" w:rsidP="00360207">
            <w:pPr>
              <w:jc w:val="right"/>
            </w:pPr>
            <w:r>
              <w:t>105,1</w:t>
            </w:r>
          </w:p>
        </w:tc>
        <w:tc>
          <w:tcPr>
            <w:tcW w:w="0" w:type="auto"/>
            <w:noWrap/>
          </w:tcPr>
          <w:p w:rsidR="00360207" w:rsidRDefault="00D500D8" w:rsidP="00360207">
            <w:pPr>
              <w:jc w:val="right"/>
            </w:pPr>
            <w:r>
              <w:t>863.984.663</w:t>
            </w:r>
          </w:p>
        </w:tc>
      </w:tr>
      <w:tr w:rsidR="00360207" w:rsidRPr="000362D3" w:rsidTr="00360207">
        <w:trPr>
          <w:trHeight w:val="300"/>
        </w:trPr>
        <w:tc>
          <w:tcPr>
            <w:tcW w:w="0" w:type="auto"/>
            <w:noWrap/>
            <w:vAlign w:val="center"/>
          </w:tcPr>
          <w:p w:rsidR="00360207" w:rsidRDefault="00360207" w:rsidP="00360207">
            <w:pPr>
              <w:jc w:val="right"/>
            </w:pPr>
            <w:r>
              <w:t>912</w:t>
            </w:r>
          </w:p>
        </w:tc>
        <w:tc>
          <w:tcPr>
            <w:tcW w:w="0" w:type="auto"/>
            <w:vAlign w:val="center"/>
          </w:tcPr>
          <w:p w:rsidR="00360207" w:rsidRDefault="00360207" w:rsidP="00360207">
            <w:r w:rsidRPr="0017765E">
              <w:t>Ispravak vlastitih izvora za obveze</w:t>
            </w:r>
          </w:p>
        </w:tc>
        <w:tc>
          <w:tcPr>
            <w:tcW w:w="0" w:type="auto"/>
            <w:noWrap/>
            <w:vAlign w:val="center"/>
          </w:tcPr>
          <w:p w:rsidR="00360207" w:rsidRDefault="00360207" w:rsidP="00360207">
            <w:pPr>
              <w:jc w:val="right"/>
            </w:pPr>
            <w:r>
              <w:t>229</w:t>
            </w:r>
          </w:p>
        </w:tc>
        <w:tc>
          <w:tcPr>
            <w:tcW w:w="0" w:type="auto"/>
            <w:noWrap/>
            <w:vAlign w:val="center"/>
          </w:tcPr>
          <w:p w:rsidR="00360207" w:rsidRPr="0017765E" w:rsidRDefault="00360207" w:rsidP="00360207">
            <w:pPr>
              <w:jc w:val="right"/>
            </w:pPr>
            <w:r>
              <w:t>1.856.251.200</w:t>
            </w:r>
          </w:p>
        </w:tc>
        <w:tc>
          <w:tcPr>
            <w:tcW w:w="0" w:type="auto"/>
            <w:noWrap/>
            <w:vAlign w:val="center"/>
          </w:tcPr>
          <w:p w:rsidR="00360207" w:rsidRPr="0017765E" w:rsidRDefault="004044AD" w:rsidP="00360207">
            <w:pPr>
              <w:jc w:val="right"/>
            </w:pPr>
            <w:r>
              <w:t>1.897.850.021</w:t>
            </w:r>
          </w:p>
        </w:tc>
        <w:tc>
          <w:tcPr>
            <w:tcW w:w="0" w:type="auto"/>
            <w:noWrap/>
            <w:vAlign w:val="center"/>
          </w:tcPr>
          <w:p w:rsidR="00360207" w:rsidRDefault="00360207" w:rsidP="00360207">
            <w:pPr>
              <w:jc w:val="right"/>
            </w:pPr>
            <w:r>
              <w:t>10</w:t>
            </w:r>
            <w:r w:rsidR="004044AD">
              <w:t>2</w:t>
            </w:r>
            <w:r>
              <w:t>,2</w:t>
            </w:r>
          </w:p>
        </w:tc>
        <w:tc>
          <w:tcPr>
            <w:tcW w:w="0" w:type="auto"/>
            <w:noWrap/>
            <w:vAlign w:val="center"/>
          </w:tcPr>
          <w:p w:rsidR="00360207" w:rsidRDefault="00D500D8" w:rsidP="00360207">
            <w:pPr>
              <w:jc w:val="right"/>
            </w:pPr>
            <w:r>
              <w:t>41.598.821</w:t>
            </w:r>
          </w:p>
        </w:tc>
      </w:tr>
    </w:tbl>
    <w:p w:rsidR="00360207" w:rsidRDefault="00360207" w:rsidP="00360207">
      <w:pPr>
        <w:spacing w:after="0"/>
      </w:pPr>
    </w:p>
    <w:p w:rsidR="00360207" w:rsidRDefault="00360207" w:rsidP="00360207">
      <w:pPr>
        <w:spacing w:after="0"/>
      </w:pPr>
      <w:r>
        <w:t>Vlastiti izvori i ispravak vlasti</w:t>
      </w:r>
      <w:r w:rsidR="00D500D8">
        <w:t>tih izvora iznose 16.007.546.412 kn i povećani su za 822.385.842 kn ili 5</w:t>
      </w:r>
      <w:r>
        <w:t xml:space="preserve">  % u odnosu na prethodnu godinu.</w:t>
      </w:r>
    </w:p>
    <w:p w:rsidR="00360207" w:rsidRDefault="00360207" w:rsidP="00360207">
      <w:pPr>
        <w:spacing w:after="0"/>
        <w:rPr>
          <w:b/>
        </w:rPr>
      </w:pPr>
    </w:p>
    <w:p w:rsidR="00360207" w:rsidRPr="006627CA" w:rsidRDefault="00360207" w:rsidP="00360207">
      <w:pPr>
        <w:rPr>
          <w:b/>
        </w:rPr>
      </w:pPr>
      <w:r>
        <w:rPr>
          <w:b/>
        </w:rPr>
        <w:t>Bilješka br. 29</w:t>
      </w:r>
      <w:r>
        <w:t xml:space="preserve"> – </w:t>
      </w:r>
      <w:r w:rsidRPr="006627CA">
        <w:rPr>
          <w:b/>
        </w:rPr>
        <w:t xml:space="preserve">Rezultat poslovanja </w:t>
      </w:r>
    </w:p>
    <w:p w:rsidR="00360207" w:rsidRDefault="00360207" w:rsidP="00360207">
      <w:pPr>
        <w:jc w:val="both"/>
      </w:pPr>
      <w:r>
        <w:t xml:space="preserve">Na kraju izvještajne godine ostvaren je manjak prihoda u ukupnom iznosu od 1.040.719.743 kn koji je ostvaren, nakon propisanih korekcija prihoda, od viška </w:t>
      </w:r>
      <w:r w:rsidR="00D500D8">
        <w:t>prihoda poslovanja 3.718.263.941</w:t>
      </w:r>
      <w:r>
        <w:t xml:space="preserve"> kn (AOP </w:t>
      </w:r>
      <w:r>
        <w:lastRenderedPageBreak/>
        <w:t>233), viška primitaka od financijske i</w:t>
      </w:r>
      <w:r w:rsidR="00D500D8">
        <w:t>movine u iznosu od 1.354.376.852</w:t>
      </w:r>
      <w:r>
        <w:t xml:space="preserve"> kn (AOP 235) i manjka prihoda od nefinancijske imovine 6.113.360.536 kn (AOP 238). </w:t>
      </w:r>
    </w:p>
    <w:p w:rsidR="00FD318A" w:rsidRDefault="00FD318A" w:rsidP="00360207">
      <w:pPr>
        <w:jc w:val="both"/>
      </w:pPr>
    </w:p>
    <w:p w:rsidR="00360207" w:rsidRDefault="00360207" w:rsidP="00360207">
      <w:pPr>
        <w:jc w:val="both"/>
      </w:pPr>
      <w:r w:rsidRPr="00AB1EC2">
        <w:rPr>
          <w:b/>
        </w:rPr>
        <w:t xml:space="preserve">Bilješka br. </w:t>
      </w:r>
      <w:r>
        <w:rPr>
          <w:b/>
        </w:rPr>
        <w:t>30</w:t>
      </w:r>
      <w:r w:rsidRPr="00AB1EC2">
        <w:t xml:space="preserve"> – </w:t>
      </w:r>
      <w:r w:rsidRPr="006627CA">
        <w:rPr>
          <w:b/>
        </w:rPr>
        <w:t xml:space="preserve">AOP 244 i AOP 245 </w:t>
      </w:r>
      <w:proofErr w:type="spellStart"/>
      <w:r w:rsidRPr="006627CA">
        <w:rPr>
          <w:b/>
        </w:rPr>
        <w:t>Izvanbilančni</w:t>
      </w:r>
      <w:proofErr w:type="spellEnd"/>
      <w:r w:rsidRPr="006627CA">
        <w:rPr>
          <w:b/>
        </w:rPr>
        <w:t xml:space="preserve"> zapisi</w:t>
      </w:r>
    </w:p>
    <w:p w:rsidR="00360207" w:rsidRDefault="00360207" w:rsidP="00360207">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40"/>
        <w:gridCol w:w="1493"/>
        <w:gridCol w:w="940"/>
        <w:gridCol w:w="1640"/>
        <w:gridCol w:w="1669"/>
        <w:gridCol w:w="973"/>
        <w:gridCol w:w="1407"/>
      </w:tblGrid>
      <w:tr w:rsidR="00360207" w:rsidRPr="00774066" w:rsidTr="00360207">
        <w:trPr>
          <w:trHeight w:val="600"/>
        </w:trPr>
        <w:tc>
          <w:tcPr>
            <w:tcW w:w="940"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RAČUN</w:t>
            </w:r>
          </w:p>
        </w:tc>
        <w:tc>
          <w:tcPr>
            <w:tcW w:w="1719" w:type="dxa"/>
            <w:shd w:val="clear" w:color="auto" w:fill="DEEAF6" w:themeFill="accent1" w:themeFillTint="33"/>
            <w:vAlign w:val="center"/>
            <w:hideMark/>
          </w:tcPr>
          <w:p w:rsidR="00360207" w:rsidRPr="00774066" w:rsidRDefault="00360207" w:rsidP="00360207">
            <w:pPr>
              <w:jc w:val="center"/>
            </w:pPr>
            <w:r w:rsidRPr="00774066">
              <w:t>OPIS</w:t>
            </w:r>
          </w:p>
        </w:tc>
        <w:tc>
          <w:tcPr>
            <w:tcW w:w="940" w:type="dxa"/>
            <w:shd w:val="clear" w:color="auto" w:fill="DEEAF6" w:themeFill="accent1" w:themeFillTint="33"/>
            <w:noWrap/>
            <w:vAlign w:val="center"/>
            <w:hideMark/>
          </w:tcPr>
          <w:p w:rsidR="00360207" w:rsidRPr="00184923" w:rsidRDefault="00360207" w:rsidP="00360207">
            <w:pPr>
              <w:jc w:val="center"/>
              <w:rPr>
                <w:sz w:val="20"/>
                <w:szCs w:val="20"/>
              </w:rPr>
            </w:pPr>
            <w:r w:rsidRPr="00184923">
              <w:rPr>
                <w:sz w:val="20"/>
                <w:szCs w:val="20"/>
              </w:rPr>
              <w:t>AOP</w:t>
            </w:r>
          </w:p>
        </w:tc>
        <w:tc>
          <w:tcPr>
            <w:tcW w:w="1640" w:type="dxa"/>
            <w:shd w:val="clear" w:color="auto" w:fill="DEEAF6" w:themeFill="accent1" w:themeFillTint="33"/>
            <w:noWrap/>
            <w:vAlign w:val="center"/>
            <w:hideMark/>
          </w:tcPr>
          <w:p w:rsidR="00360207" w:rsidRPr="00774066" w:rsidRDefault="00360207" w:rsidP="00360207">
            <w:pPr>
              <w:jc w:val="center"/>
            </w:pPr>
            <w:r w:rsidRPr="00774066">
              <w:t>Stanje 01.01.1</w:t>
            </w:r>
            <w:r>
              <w:t>9</w:t>
            </w:r>
            <w:r w:rsidRPr="00774066">
              <w:t>.</w:t>
            </w:r>
          </w:p>
        </w:tc>
        <w:tc>
          <w:tcPr>
            <w:tcW w:w="1669" w:type="dxa"/>
            <w:shd w:val="clear" w:color="auto" w:fill="DEEAF6" w:themeFill="accent1" w:themeFillTint="33"/>
            <w:noWrap/>
            <w:vAlign w:val="center"/>
            <w:hideMark/>
          </w:tcPr>
          <w:p w:rsidR="00360207" w:rsidRPr="00774066" w:rsidRDefault="00360207" w:rsidP="00360207">
            <w:pPr>
              <w:jc w:val="center"/>
            </w:pPr>
            <w:r w:rsidRPr="00774066">
              <w:t>Stanje 31.12.1</w:t>
            </w:r>
            <w:r>
              <w:t>9</w:t>
            </w:r>
            <w:r w:rsidRPr="00774066">
              <w:t>.</w:t>
            </w:r>
          </w:p>
        </w:tc>
        <w:tc>
          <w:tcPr>
            <w:tcW w:w="973" w:type="dxa"/>
            <w:shd w:val="clear" w:color="auto" w:fill="DEEAF6" w:themeFill="accent1" w:themeFillTint="33"/>
            <w:vAlign w:val="center"/>
            <w:hideMark/>
          </w:tcPr>
          <w:p w:rsidR="00360207" w:rsidRPr="00184923" w:rsidRDefault="00360207" w:rsidP="00360207">
            <w:pPr>
              <w:jc w:val="center"/>
              <w:rPr>
                <w:sz w:val="20"/>
                <w:szCs w:val="20"/>
              </w:rPr>
            </w:pPr>
            <w:r w:rsidRPr="00184923">
              <w:rPr>
                <w:sz w:val="20"/>
                <w:szCs w:val="20"/>
              </w:rPr>
              <w:t>Indeks 5/4*100</w:t>
            </w:r>
          </w:p>
        </w:tc>
        <w:tc>
          <w:tcPr>
            <w:tcW w:w="1407" w:type="dxa"/>
            <w:shd w:val="clear" w:color="auto" w:fill="DEEAF6" w:themeFill="accent1" w:themeFillTint="33"/>
            <w:vAlign w:val="center"/>
            <w:hideMark/>
          </w:tcPr>
          <w:p w:rsidR="00360207" w:rsidRPr="00774066" w:rsidRDefault="00360207" w:rsidP="00360207">
            <w:pPr>
              <w:jc w:val="center"/>
            </w:pPr>
            <w:r>
              <w:t>Smanjenje</w:t>
            </w:r>
          </w:p>
        </w:tc>
      </w:tr>
      <w:tr w:rsidR="00360207" w:rsidRPr="00774066" w:rsidTr="00360207">
        <w:trPr>
          <w:trHeight w:val="195"/>
        </w:trPr>
        <w:tc>
          <w:tcPr>
            <w:tcW w:w="9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1</w:t>
            </w:r>
          </w:p>
        </w:tc>
        <w:tc>
          <w:tcPr>
            <w:tcW w:w="1719" w:type="dxa"/>
            <w:shd w:val="clear" w:color="auto" w:fill="DEEAF6" w:themeFill="accent1" w:themeFillTint="33"/>
            <w:hideMark/>
          </w:tcPr>
          <w:p w:rsidR="00360207" w:rsidRPr="00774066" w:rsidRDefault="00360207" w:rsidP="00360207">
            <w:pPr>
              <w:jc w:val="center"/>
              <w:rPr>
                <w:sz w:val="16"/>
                <w:szCs w:val="16"/>
              </w:rPr>
            </w:pPr>
            <w:r w:rsidRPr="00774066">
              <w:rPr>
                <w:sz w:val="16"/>
                <w:szCs w:val="16"/>
              </w:rPr>
              <w:t>2</w:t>
            </w:r>
          </w:p>
        </w:tc>
        <w:tc>
          <w:tcPr>
            <w:tcW w:w="9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3</w:t>
            </w:r>
          </w:p>
        </w:tc>
        <w:tc>
          <w:tcPr>
            <w:tcW w:w="1640"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4</w:t>
            </w:r>
          </w:p>
        </w:tc>
        <w:tc>
          <w:tcPr>
            <w:tcW w:w="1669"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5</w:t>
            </w:r>
          </w:p>
        </w:tc>
        <w:tc>
          <w:tcPr>
            <w:tcW w:w="973"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6</w:t>
            </w:r>
          </w:p>
        </w:tc>
        <w:tc>
          <w:tcPr>
            <w:tcW w:w="1407" w:type="dxa"/>
            <w:shd w:val="clear" w:color="auto" w:fill="DEEAF6" w:themeFill="accent1" w:themeFillTint="33"/>
            <w:noWrap/>
            <w:hideMark/>
          </w:tcPr>
          <w:p w:rsidR="00360207" w:rsidRPr="00774066" w:rsidRDefault="00360207" w:rsidP="00360207">
            <w:pPr>
              <w:jc w:val="center"/>
              <w:rPr>
                <w:sz w:val="16"/>
                <w:szCs w:val="16"/>
              </w:rPr>
            </w:pPr>
            <w:r w:rsidRPr="00774066">
              <w:rPr>
                <w:sz w:val="16"/>
                <w:szCs w:val="16"/>
              </w:rPr>
              <w:t>7</w:t>
            </w:r>
          </w:p>
        </w:tc>
      </w:tr>
      <w:tr w:rsidR="00360207" w:rsidRPr="0092772F" w:rsidTr="00360207">
        <w:trPr>
          <w:trHeight w:val="337"/>
        </w:trPr>
        <w:tc>
          <w:tcPr>
            <w:tcW w:w="940" w:type="dxa"/>
            <w:shd w:val="clear" w:color="auto" w:fill="auto"/>
            <w:noWrap/>
            <w:vAlign w:val="center"/>
          </w:tcPr>
          <w:p w:rsidR="00360207" w:rsidRPr="0092772F" w:rsidRDefault="00360207" w:rsidP="00360207">
            <w:pPr>
              <w:jc w:val="center"/>
            </w:pPr>
            <w:r w:rsidRPr="0092772F">
              <w:t>991,996</w:t>
            </w:r>
          </w:p>
        </w:tc>
        <w:tc>
          <w:tcPr>
            <w:tcW w:w="1719" w:type="dxa"/>
            <w:shd w:val="clear" w:color="auto" w:fill="auto"/>
            <w:vAlign w:val="center"/>
          </w:tcPr>
          <w:p w:rsidR="00360207" w:rsidRPr="0092772F" w:rsidRDefault="00360207" w:rsidP="00360207">
            <w:pPr>
              <w:jc w:val="center"/>
            </w:pPr>
            <w:proofErr w:type="spellStart"/>
            <w:r w:rsidRPr="00F52085">
              <w:t>Izvanbilančni</w:t>
            </w:r>
            <w:proofErr w:type="spellEnd"/>
            <w:r w:rsidRPr="00F52085">
              <w:t xml:space="preserve"> zapisi</w:t>
            </w:r>
          </w:p>
        </w:tc>
        <w:tc>
          <w:tcPr>
            <w:tcW w:w="940" w:type="dxa"/>
            <w:shd w:val="clear" w:color="auto" w:fill="auto"/>
            <w:noWrap/>
            <w:vAlign w:val="center"/>
          </w:tcPr>
          <w:p w:rsidR="00360207" w:rsidRPr="0092772F" w:rsidRDefault="00360207" w:rsidP="00360207">
            <w:pPr>
              <w:jc w:val="center"/>
            </w:pPr>
            <w:r>
              <w:t>244,245</w:t>
            </w:r>
          </w:p>
        </w:tc>
        <w:tc>
          <w:tcPr>
            <w:tcW w:w="1640" w:type="dxa"/>
            <w:shd w:val="clear" w:color="auto" w:fill="auto"/>
            <w:noWrap/>
            <w:vAlign w:val="center"/>
          </w:tcPr>
          <w:p w:rsidR="00360207" w:rsidRPr="0092772F" w:rsidRDefault="00360207" w:rsidP="00360207">
            <w:pPr>
              <w:jc w:val="center"/>
            </w:pPr>
            <w:r>
              <w:t>10.407.504.942</w:t>
            </w:r>
          </w:p>
        </w:tc>
        <w:tc>
          <w:tcPr>
            <w:tcW w:w="1669" w:type="dxa"/>
            <w:shd w:val="clear" w:color="auto" w:fill="auto"/>
            <w:noWrap/>
            <w:vAlign w:val="center"/>
          </w:tcPr>
          <w:p w:rsidR="00360207" w:rsidRPr="0092772F" w:rsidRDefault="00360207" w:rsidP="00360207">
            <w:pPr>
              <w:jc w:val="center"/>
            </w:pPr>
            <w:r>
              <w:t>10.094.414.769</w:t>
            </w:r>
          </w:p>
        </w:tc>
        <w:tc>
          <w:tcPr>
            <w:tcW w:w="973" w:type="dxa"/>
            <w:shd w:val="clear" w:color="auto" w:fill="auto"/>
            <w:noWrap/>
            <w:vAlign w:val="center"/>
          </w:tcPr>
          <w:p w:rsidR="00360207" w:rsidRPr="0092772F" w:rsidRDefault="00360207" w:rsidP="00360207">
            <w:pPr>
              <w:jc w:val="center"/>
            </w:pPr>
            <w:r>
              <w:t>97,0</w:t>
            </w:r>
          </w:p>
        </w:tc>
        <w:tc>
          <w:tcPr>
            <w:tcW w:w="1407" w:type="dxa"/>
            <w:shd w:val="clear" w:color="auto" w:fill="auto"/>
            <w:noWrap/>
            <w:vAlign w:val="center"/>
          </w:tcPr>
          <w:p w:rsidR="00360207" w:rsidRPr="0092772F" w:rsidRDefault="00360207" w:rsidP="00360207">
            <w:pPr>
              <w:jc w:val="center"/>
            </w:pPr>
            <w:r>
              <w:t>313.090.173</w:t>
            </w:r>
          </w:p>
        </w:tc>
      </w:tr>
    </w:tbl>
    <w:p w:rsidR="00360207" w:rsidRDefault="00360207" w:rsidP="00360207">
      <w:pPr>
        <w:jc w:val="both"/>
        <w:rPr>
          <w:rFonts w:cstheme="minorHAnsi"/>
        </w:rPr>
      </w:pPr>
    </w:p>
    <w:p w:rsidR="006D3002" w:rsidRDefault="00360207" w:rsidP="006627CA">
      <w:pPr>
        <w:jc w:val="both"/>
        <w:rPr>
          <w:rFonts w:eastAsia="Times New Roman" w:cstheme="minorHAnsi"/>
          <w:lang w:eastAsia="hr-HR"/>
        </w:rPr>
      </w:pPr>
      <w:r w:rsidRPr="00646A06">
        <w:rPr>
          <w:rFonts w:cstheme="minorHAnsi"/>
        </w:rPr>
        <w:t xml:space="preserve">U </w:t>
      </w:r>
      <w:proofErr w:type="spellStart"/>
      <w:r w:rsidRPr="00646A06">
        <w:rPr>
          <w:rFonts w:cstheme="minorHAnsi"/>
        </w:rPr>
        <w:t>izvanbilančnim</w:t>
      </w:r>
      <w:proofErr w:type="spellEnd"/>
      <w:r w:rsidRPr="00646A06">
        <w:rPr>
          <w:rFonts w:cstheme="minorHAnsi"/>
        </w:rPr>
        <w:t xml:space="preserve"> zapisima evidentirani su oni poslovni događaji koji ne utječu na stanje imovine, obveza i izvora vlasništva niti na </w:t>
      </w:r>
      <w:r>
        <w:rPr>
          <w:rFonts w:cstheme="minorHAnsi"/>
        </w:rPr>
        <w:t>rezultat izvještajnog razdoblja i</w:t>
      </w:r>
      <w:r w:rsidRPr="00646A06">
        <w:rPr>
          <w:rFonts w:cstheme="minorHAnsi"/>
        </w:rPr>
        <w:t xml:space="preserve"> </w:t>
      </w:r>
      <w:r>
        <w:rPr>
          <w:rFonts w:cstheme="minorHAnsi"/>
        </w:rPr>
        <w:t>to: danih suglasnosti za zaduživanje,</w:t>
      </w:r>
      <w:r w:rsidRPr="00646A06">
        <w:rPr>
          <w:rFonts w:cstheme="minorHAnsi"/>
        </w:rPr>
        <w:t xml:space="preserve"> instrumenata osiguranja plaćanja, potencijalnih obveza po osnovu sudskih sporova u tijeku, obveza po osnovi dugogodišnjih ugovora s osnove zakupnina ili najamnina i sl. koji na temelju budućih poslovnih događaja mogu utjecati na promjenu bilančnih pozicija</w:t>
      </w:r>
      <w:r>
        <w:rPr>
          <w:rFonts w:cstheme="minorHAnsi"/>
        </w:rPr>
        <w:t>.</w:t>
      </w:r>
      <w:r w:rsidRPr="00646A06">
        <w:rPr>
          <w:rFonts w:eastAsia="Times New Roman" w:cstheme="minorHAnsi"/>
          <w:lang w:eastAsia="hr-HR"/>
        </w:rPr>
        <w:t xml:space="preserve"> </w:t>
      </w:r>
      <w:r>
        <w:rPr>
          <w:rFonts w:eastAsia="Times New Roman" w:cstheme="minorHAnsi"/>
          <w:lang w:eastAsia="hr-HR"/>
        </w:rPr>
        <w:t xml:space="preserve">Evidentiranje je provedeno </w:t>
      </w:r>
      <w:r w:rsidRPr="00646A06">
        <w:rPr>
          <w:rFonts w:eastAsia="Times New Roman" w:cstheme="minorHAnsi"/>
          <w:lang w:eastAsia="hr-HR"/>
        </w:rPr>
        <w:t>prema dostavljenim podacima iz pomoćnih i analitičkih evidencija nadležnih gradskih upravnih tijela na dan 31.12.201</w:t>
      </w:r>
      <w:r>
        <w:rPr>
          <w:rFonts w:eastAsia="Times New Roman" w:cstheme="minorHAnsi"/>
          <w:lang w:eastAsia="hr-HR"/>
        </w:rPr>
        <w:t>9</w:t>
      </w:r>
      <w:r w:rsidRPr="00646A06">
        <w:rPr>
          <w:rFonts w:eastAsia="Times New Roman" w:cstheme="minorHAnsi"/>
          <w:lang w:eastAsia="hr-HR"/>
        </w:rPr>
        <w:t>.</w:t>
      </w:r>
    </w:p>
    <w:p w:rsidR="00B921A2" w:rsidRPr="00B921A2" w:rsidRDefault="00B921A2" w:rsidP="006627CA">
      <w:pPr>
        <w:jc w:val="both"/>
        <w:rPr>
          <w:rFonts w:eastAsia="Times New Roman" w:cstheme="minorHAnsi"/>
          <w:lang w:eastAsia="hr-HR"/>
        </w:rPr>
      </w:pPr>
    </w:p>
    <w:p w:rsidR="006627CA" w:rsidRPr="000A6325" w:rsidRDefault="006627CA" w:rsidP="006627CA">
      <w:pPr>
        <w:jc w:val="both"/>
        <w:rPr>
          <w:rFonts w:eastAsia="Times New Roman" w:cstheme="minorHAnsi"/>
          <w:sz w:val="28"/>
          <w:szCs w:val="28"/>
          <w:lang w:eastAsia="hr-HR"/>
        </w:rPr>
      </w:pPr>
      <w:r w:rsidRPr="000A6325">
        <w:rPr>
          <w:rFonts w:eastAsia="Times New Roman" w:cstheme="minorHAnsi"/>
          <w:sz w:val="28"/>
          <w:szCs w:val="28"/>
          <w:lang w:eastAsia="hr-HR"/>
        </w:rPr>
        <w:t>OBVEZNE BILJEŠKE UZ BILANCU</w:t>
      </w:r>
    </w:p>
    <w:p w:rsidR="006627CA" w:rsidRPr="00B34332" w:rsidRDefault="006627CA" w:rsidP="006627CA">
      <w:pPr>
        <w:pStyle w:val="ListParagraph"/>
        <w:numPr>
          <w:ilvl w:val="0"/>
          <w:numId w:val="10"/>
        </w:numPr>
        <w:spacing w:after="120" w:line="276" w:lineRule="auto"/>
        <w:jc w:val="both"/>
        <w:rPr>
          <w:rFonts w:eastAsia="Times New Roman" w:cstheme="minorHAnsi"/>
          <w:b/>
          <w:lang w:eastAsia="hr-HR"/>
        </w:rPr>
      </w:pPr>
      <w:r w:rsidRPr="00B34332">
        <w:rPr>
          <w:rFonts w:eastAsia="Times New Roman" w:cstheme="minorHAnsi"/>
          <w:b/>
          <w:lang w:eastAsia="hr-HR"/>
        </w:rPr>
        <w:t>POPIS UGOVORNIH ODNOSA I SLIČNO KOJI UZ ISPUNJAVANJE ODREĐENIH UVJETA MOGU POSTATI OBVEZA ILI IMOVINA (DANA KREDITNA PISMA, HIPOTEKE I SLIČNO)</w:t>
      </w:r>
    </w:p>
    <w:p w:rsidR="006627CA" w:rsidRPr="00E915D7" w:rsidRDefault="006627CA" w:rsidP="00E915D7">
      <w:pPr>
        <w:spacing w:after="120"/>
        <w:ind w:left="45"/>
        <w:jc w:val="both"/>
        <w:rPr>
          <w:rFonts w:eastAsia="Times New Roman" w:cstheme="minorHAnsi"/>
          <w:lang w:eastAsia="hr-HR"/>
        </w:rPr>
      </w:pPr>
      <w:r w:rsidRPr="00E915D7">
        <w:rPr>
          <w:rFonts w:eastAsia="Times New Roman" w:cstheme="minorHAnsi"/>
          <w:lang w:eastAsia="hr-HR"/>
        </w:rPr>
        <w:t>I.1. VIŠEGODIŠNJI UGOVORI S OSNOVA ZAKUPNINA ILI NAJAMNINA</w:t>
      </w:r>
    </w:p>
    <w:p w:rsidR="006627CA" w:rsidRDefault="006627CA" w:rsidP="006627CA">
      <w:pPr>
        <w:spacing w:after="120"/>
        <w:jc w:val="both"/>
        <w:rPr>
          <w:rFonts w:eastAsia="Times New Roman" w:cstheme="minorHAnsi"/>
          <w:lang w:eastAsia="hr-HR"/>
        </w:rPr>
      </w:pPr>
      <w:r>
        <w:rPr>
          <w:rFonts w:eastAsia="Times New Roman" w:cstheme="minorHAnsi"/>
          <w:lang w:eastAsia="hr-HR"/>
        </w:rPr>
        <w:tab/>
        <w:t xml:space="preserve">S osnova sklopljenih višegodišnjih ugovora za zakup ili najam poslovnih prostora, objekata i stanova, Grad je preuzeo obveze koje zahtijevaju plaćanje u sljedećim godinama. </w:t>
      </w:r>
    </w:p>
    <w:tbl>
      <w:tblPr>
        <w:tblW w:w="9038" w:type="dxa"/>
        <w:tblInd w:w="113" w:type="dxa"/>
        <w:tblLook w:val="04A0" w:firstRow="1" w:lastRow="0" w:firstColumn="1" w:lastColumn="0" w:noHBand="0" w:noVBand="1"/>
      </w:tblPr>
      <w:tblGrid>
        <w:gridCol w:w="460"/>
        <w:gridCol w:w="4541"/>
        <w:gridCol w:w="1062"/>
        <w:gridCol w:w="1075"/>
        <w:gridCol w:w="1900"/>
      </w:tblGrid>
      <w:tr w:rsidR="006627CA" w:rsidRPr="00441632" w:rsidTr="006627CA">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RB</w:t>
            </w:r>
          </w:p>
        </w:tc>
        <w:tc>
          <w:tcPr>
            <w:tcW w:w="454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ZAKUP/NAJAM OBJEKTA</w:t>
            </w:r>
          </w:p>
        </w:tc>
        <w:tc>
          <w:tcPr>
            <w:tcW w:w="2137"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UGOVORENO</w:t>
            </w:r>
          </w:p>
        </w:tc>
        <w:tc>
          <w:tcPr>
            <w:tcW w:w="19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ZA OTPLATU</w:t>
            </w:r>
          </w:p>
        </w:tc>
      </w:tr>
      <w:tr w:rsidR="006627CA" w:rsidRPr="00441632" w:rsidTr="006627CA">
        <w:trPr>
          <w:trHeight w:val="300"/>
        </w:trPr>
        <w:tc>
          <w:tcPr>
            <w:tcW w:w="46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627CA" w:rsidRPr="00441632" w:rsidRDefault="006627CA" w:rsidP="006627CA">
            <w:pPr>
              <w:spacing w:after="0" w:line="240" w:lineRule="auto"/>
              <w:rPr>
                <w:rFonts w:ascii="Calibri" w:eastAsia="Times New Roman" w:hAnsi="Calibri" w:cs="Calibri"/>
                <w:color w:val="000000"/>
                <w:lang w:eastAsia="hr-HR"/>
              </w:rPr>
            </w:pPr>
          </w:p>
        </w:tc>
        <w:tc>
          <w:tcPr>
            <w:tcW w:w="454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627CA" w:rsidRPr="00441632" w:rsidRDefault="006627CA" w:rsidP="006627CA">
            <w:pPr>
              <w:spacing w:after="0" w:line="240" w:lineRule="auto"/>
              <w:rPr>
                <w:rFonts w:ascii="Calibri" w:eastAsia="Times New Roman" w:hAnsi="Calibri" w:cs="Calibri"/>
                <w:color w:val="000000"/>
                <w:lang w:eastAsia="hr-HR"/>
              </w:rPr>
            </w:pPr>
          </w:p>
        </w:tc>
        <w:tc>
          <w:tcPr>
            <w:tcW w:w="1062" w:type="dxa"/>
            <w:tcBorders>
              <w:top w:val="nil"/>
              <w:left w:val="nil"/>
              <w:bottom w:val="single" w:sz="4" w:space="0" w:color="auto"/>
              <w:right w:val="single" w:sz="4" w:space="0" w:color="auto"/>
            </w:tcBorders>
            <w:shd w:val="clear" w:color="auto" w:fill="DEEAF6" w:themeFill="accent1" w:themeFillTint="33"/>
            <w:noWrap/>
            <w:vAlign w:val="bottom"/>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DTM</w:t>
            </w:r>
          </w:p>
        </w:tc>
        <w:tc>
          <w:tcPr>
            <w:tcW w:w="1075" w:type="dxa"/>
            <w:tcBorders>
              <w:top w:val="nil"/>
              <w:left w:val="nil"/>
              <w:bottom w:val="single" w:sz="4" w:space="0" w:color="auto"/>
              <w:right w:val="single" w:sz="4" w:space="0" w:color="auto"/>
            </w:tcBorders>
            <w:shd w:val="clear" w:color="auto" w:fill="DEEAF6" w:themeFill="accent1" w:themeFillTint="33"/>
            <w:noWrap/>
            <w:vAlign w:val="bottom"/>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Trajanje</w:t>
            </w:r>
          </w:p>
        </w:tc>
        <w:tc>
          <w:tcPr>
            <w:tcW w:w="1900" w:type="dxa"/>
            <w:tcBorders>
              <w:top w:val="nil"/>
              <w:left w:val="nil"/>
              <w:bottom w:val="single" w:sz="4" w:space="0" w:color="auto"/>
              <w:right w:val="single" w:sz="4" w:space="0" w:color="auto"/>
            </w:tcBorders>
            <w:shd w:val="clear" w:color="auto" w:fill="DEEAF6" w:themeFill="accent1" w:themeFillTint="33"/>
            <w:noWrap/>
            <w:vAlign w:val="bottom"/>
            <w:hideMark/>
          </w:tcPr>
          <w:p w:rsidR="006627CA" w:rsidRPr="00441632" w:rsidRDefault="006627CA" w:rsidP="006627CA">
            <w:pPr>
              <w:spacing w:after="0" w:line="240" w:lineRule="auto"/>
              <w:jc w:val="center"/>
              <w:rPr>
                <w:rFonts w:ascii="Calibri" w:eastAsia="Times New Roman" w:hAnsi="Calibri" w:cs="Calibri"/>
                <w:color w:val="000000"/>
                <w:lang w:eastAsia="hr-HR"/>
              </w:rPr>
            </w:pPr>
            <w:r w:rsidRPr="00441632">
              <w:rPr>
                <w:rFonts w:ascii="Calibri" w:eastAsia="Times New Roman" w:hAnsi="Calibri" w:cs="Calibri"/>
                <w:color w:val="000000"/>
                <w:lang w:eastAsia="hr-HR"/>
              </w:rPr>
              <w:t>KN</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ŠALATA, GRŠKOVIĆEVA 39</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11.05.05.</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TRAJNO</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7.353</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CIGLENICA, SELSKA CESTA 44 i 46</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10.12.18.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35.246</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 xml:space="preserve">MO LIPNICA, </w:t>
            </w:r>
            <w:proofErr w:type="spellStart"/>
            <w:r w:rsidRPr="00514736">
              <w:rPr>
                <w:rFonts w:ascii="Calibri" w:eastAsia="Times New Roman" w:hAnsi="Calibri" w:cs="Calibri"/>
                <w:color w:val="000000"/>
                <w:lang w:eastAsia="hr-HR"/>
              </w:rPr>
              <w:t>Lipnička</w:t>
            </w:r>
            <w:proofErr w:type="spellEnd"/>
            <w:r w:rsidRPr="00514736">
              <w:rPr>
                <w:rFonts w:ascii="Calibri" w:eastAsia="Times New Roman" w:hAnsi="Calibri" w:cs="Calibri"/>
                <w:color w:val="000000"/>
                <w:lang w:eastAsia="hr-HR"/>
              </w:rPr>
              <w:t xml:space="preserve"> cesta 36, </w:t>
            </w:r>
            <w:proofErr w:type="spellStart"/>
            <w:r w:rsidRPr="00514736">
              <w:rPr>
                <w:rFonts w:ascii="Calibri" w:eastAsia="Times New Roman" w:hAnsi="Calibri" w:cs="Calibri"/>
                <w:color w:val="000000"/>
                <w:lang w:eastAsia="hr-HR"/>
              </w:rPr>
              <w:t>Brez</w:t>
            </w:r>
            <w:proofErr w:type="spellEnd"/>
            <w:r w:rsidRPr="00514736">
              <w:rPr>
                <w:rFonts w:ascii="Calibri" w:eastAsia="Times New Roman" w:hAnsi="Calibri" w:cs="Calibri"/>
                <w:color w:val="000000"/>
                <w:lang w:eastAsia="hr-HR"/>
              </w:rPr>
              <w:t>.</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01.06.19.</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54.000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 xml:space="preserve">MO BRANOVEC-JALŠEVEC, </w:t>
            </w:r>
            <w:proofErr w:type="spellStart"/>
            <w:r w:rsidRPr="00514736">
              <w:rPr>
                <w:rFonts w:ascii="Calibri" w:eastAsia="Times New Roman" w:hAnsi="Calibri" w:cs="Calibri"/>
                <w:color w:val="000000"/>
                <w:lang w:eastAsia="hr-HR"/>
              </w:rPr>
              <w:t>Branovečka</w:t>
            </w:r>
            <w:proofErr w:type="spellEnd"/>
            <w:r w:rsidRPr="00514736">
              <w:rPr>
                <w:rFonts w:ascii="Calibri" w:eastAsia="Times New Roman" w:hAnsi="Calibri" w:cs="Calibri"/>
                <w:color w:val="000000"/>
                <w:lang w:eastAsia="hr-HR"/>
              </w:rPr>
              <w:t xml:space="preserve"> cesta 94</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17.07.19.</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lang w:eastAsia="hr-HR"/>
              </w:rPr>
              <w:t>12.000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RESNIČKI GAJ, ČULINEČKA CESTA 230</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06.03.19.</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lang w:eastAsia="hr-HR"/>
              </w:rPr>
              <w:t>17.600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MIMARA, VODNIKOVA 15</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31.03.16.</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77.626</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7</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GORNJI GRAD, OPATIČKA 16</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31.03.15.</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340.057</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8</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ANDRIJA MEDULIĆ, MEDULIĆEVA 30</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07.11.16.</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118.400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9</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HAVIDIĆI, KUTI 1</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01.09.18.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39.000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10</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MAKSIMIRSKA NASELJA, IV. Maksimirsko naselje 29</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31.10.18.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630.000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11</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MO RESNIK I.RESNIK 52</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03.06.19.</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32.500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12</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UREDSKI PR., AV. DUBROVNIK 15</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12.02.19.</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6.446.063</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13</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ZAGREBAČKI VELESAJAM - RAZVOJNA AG.</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24.10.16.</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28.704.847</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14</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"MEDO BRUNDO"</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174.309</w:t>
            </w:r>
          </w:p>
        </w:tc>
      </w:tr>
      <w:tr w:rsidR="006627CA" w:rsidRPr="00441632" w:rsidTr="00E915D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lastRenderedPageBreak/>
              <w:t>15</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"SUNČANA"</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1.160.978</w:t>
            </w:r>
          </w:p>
        </w:tc>
      </w:tr>
      <w:tr w:rsidR="006627CA" w:rsidRPr="00441632" w:rsidTr="00E915D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16</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"ŠUMSKA JAGODA"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6.012.449</w:t>
            </w:r>
          </w:p>
        </w:tc>
      </w:tr>
      <w:tr w:rsidR="006627CA" w:rsidRPr="00441632" w:rsidTr="00E915D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17</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"ŠEGRT HLAPIĆ"</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1.094.558</w:t>
            </w:r>
          </w:p>
        </w:tc>
      </w:tr>
      <w:tr w:rsidR="006627CA" w:rsidRPr="00441632" w:rsidTr="00E915D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18</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REMETINEC</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2009</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3.459.315</w:t>
            </w:r>
          </w:p>
        </w:tc>
      </w:tr>
      <w:tr w:rsidR="006627CA" w:rsidRPr="00441632" w:rsidTr="00E915D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19</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"EN TEN TINI"</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16.962.046</w:t>
            </w:r>
          </w:p>
        </w:tc>
      </w:tr>
      <w:tr w:rsidR="006627CA" w:rsidRPr="00441632" w:rsidTr="006627C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20</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JELKOVEC</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11.444.696</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21</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"ŠEGRT HLAPIĆ"</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2010</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10.343.169</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22</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SESVETSKA SOPNICA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1.700.748</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23</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ŠPANSKO ORANICE</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2.439.139</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24</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SESVETSKA SELA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2.395.235</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25</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I DV VRBANI</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69.174.611</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26</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SŠ JELKOVEC</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2009</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262.746.058</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27</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IVER, DVORANA I BAZEN</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2010</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 </w:t>
            </w:r>
          </w:p>
        </w:tc>
        <w:tc>
          <w:tcPr>
            <w:tcW w:w="1900" w:type="dxa"/>
            <w:tcBorders>
              <w:top w:val="nil"/>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79.790.719</w:t>
            </w:r>
          </w:p>
        </w:tc>
      </w:tr>
      <w:tr w:rsidR="006627CA" w:rsidRPr="00441632" w:rsidTr="006627C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28</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HRVATSKI LESKOVAC - ZGH</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13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93.174.691</w:t>
            </w:r>
          </w:p>
        </w:tc>
      </w:tr>
      <w:tr w:rsidR="006627CA" w:rsidRPr="00441632" w:rsidTr="006627C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29</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OŠ A. STEPINCA</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22.769.221</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30</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POSL.PROST.ZA OŠ JELKOVEC</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 xml:space="preserve">7,5 g. </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3.078.310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31</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GLAZBENA ŠKOLA Z.GRGOŠEVIĆA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15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3.646.844</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32</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CENTAR GOLJAK</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2016</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8.662.500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33</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JARUN (BAJKA)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2017</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17.875.100</w:t>
            </w:r>
          </w:p>
        </w:tc>
      </w:tr>
      <w:tr w:rsidR="006627CA" w:rsidRPr="00441632" w:rsidTr="006627C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34</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MARKUŠEVEC</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2012</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15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24.849.423</w:t>
            </w:r>
          </w:p>
        </w:tc>
      </w:tr>
      <w:tr w:rsidR="006627CA" w:rsidRPr="00441632" w:rsidTr="006627C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35</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TRATINČICA</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2016</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13.205.833</w:t>
            </w:r>
          </w:p>
        </w:tc>
      </w:tr>
      <w:tr w:rsidR="006627CA" w:rsidRPr="00441632" w:rsidTr="006627CA">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36</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V.NAZOR</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3.840.000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37</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DV T. MARINIĆ</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2006</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6.277.167</w:t>
            </w:r>
          </w:p>
        </w:tc>
      </w:tr>
      <w:tr w:rsidR="006627CA" w:rsidRPr="00441632" w:rsidTr="00352BF2">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38</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CENTAR GOLJAK - BRIMUS d.o.o.</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2019</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8.348.970</w:t>
            </w:r>
          </w:p>
        </w:tc>
      </w:tr>
      <w:tr w:rsidR="006627CA" w:rsidRPr="00441632" w:rsidTr="00352BF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39</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BAZENI SVETICE</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7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151.863.103</w:t>
            </w:r>
          </w:p>
        </w:tc>
      </w:tr>
      <w:tr w:rsidR="006627CA" w:rsidRPr="00441632" w:rsidTr="00352BF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40</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URED SPORT.ZAJEDNICE I SAVEZA GRADA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21.2.14.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18.869.969</w:t>
            </w:r>
          </w:p>
        </w:tc>
      </w:tr>
      <w:tr w:rsidR="006627CA" w:rsidRPr="00441632" w:rsidTr="00352BF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41</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ZG. ARENA</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28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970.767.188</w:t>
            </w:r>
          </w:p>
        </w:tc>
      </w:tr>
      <w:tr w:rsidR="006627CA" w:rsidRPr="00441632" w:rsidTr="00352BF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42</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ZG. VELESAJAM-PAVILJON 40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01.08.17.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2.388.085</w:t>
            </w:r>
          </w:p>
        </w:tc>
      </w:tr>
      <w:tr w:rsidR="006627CA" w:rsidRPr="00441632" w:rsidTr="00352BF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43</w:t>
            </w:r>
          </w:p>
        </w:tc>
        <w:tc>
          <w:tcPr>
            <w:tcW w:w="4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ZG. VELESAJAM-PAVILJON 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04.10.17.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 god</w:t>
            </w:r>
          </w:p>
        </w:tc>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1.570.023</w:t>
            </w:r>
          </w:p>
        </w:tc>
      </w:tr>
      <w:tr w:rsidR="006627CA" w:rsidRPr="00441632" w:rsidTr="00352BF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44</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ZG. VELESAJAM-PAVILJON 18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17.07.17.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18.026.780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45</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NOG. IGRALIŠTE SC LUČKO</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22.02.18.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9.493.750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46</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SC LUČKO DVORANA ZA GIMNASTIKU</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08.05.18.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10.390.375</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47</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INDEKSACIJA ARENE</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2018.</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2.214.712</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48</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ZS NOVI JELKOVEC</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2013.</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4.253.958</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49</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DZ HITNA POMOĆ</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2009.</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31.707.629</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50</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SOP. JELKOVEC 1300 STANOVA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15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619.705.832</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51</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SOP. JELKOVEC 578 STANOVA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240.583.735</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52</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SOP. JELKOVEC - INFRASTRUKTURA</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107.597.869</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53</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ILICA 28</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 </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TRAJNO</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123.006</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54</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ZGB STANOGRADNJA,PODBREŽJE,314 STANOVA</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6.6.18.</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000000" w:fill="FFFFFF"/>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226.561.073</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55</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POSL. PR. REMETINEČKI GAJ 14</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20.01.12.</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TRAJNO</w:t>
            </w:r>
          </w:p>
        </w:tc>
        <w:tc>
          <w:tcPr>
            <w:tcW w:w="1900" w:type="dxa"/>
            <w:tcBorders>
              <w:top w:val="nil"/>
              <w:left w:val="nil"/>
              <w:bottom w:val="single" w:sz="4" w:space="0" w:color="auto"/>
              <w:right w:val="single" w:sz="4" w:space="0" w:color="auto"/>
            </w:tcBorders>
            <w:shd w:val="clear" w:color="000000" w:fill="FFFFFF"/>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36.450</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56</w:t>
            </w:r>
          </w:p>
        </w:tc>
        <w:tc>
          <w:tcPr>
            <w:tcW w:w="4541"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MALI DOM</w:t>
            </w:r>
          </w:p>
        </w:tc>
        <w:tc>
          <w:tcPr>
            <w:tcW w:w="1062"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5.12.08.</w:t>
            </w:r>
          </w:p>
        </w:tc>
        <w:tc>
          <w:tcPr>
            <w:tcW w:w="1075"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12 god</w:t>
            </w:r>
          </w:p>
        </w:tc>
        <w:tc>
          <w:tcPr>
            <w:tcW w:w="1900" w:type="dxa"/>
            <w:tcBorders>
              <w:top w:val="nil"/>
              <w:left w:val="nil"/>
              <w:bottom w:val="single" w:sz="4" w:space="0" w:color="auto"/>
              <w:right w:val="single" w:sz="4" w:space="0" w:color="auto"/>
            </w:tcBorders>
            <w:shd w:val="clear" w:color="auto" w:fill="auto"/>
            <w:noWrap/>
            <w:vAlign w:val="bottom"/>
            <w:hideMark/>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9.520.699</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57</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KNJIŽNICA NOVI JELKOVEC</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2012.</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10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7.862.184</w:t>
            </w:r>
          </w:p>
        </w:tc>
      </w:tr>
      <w:tr w:rsidR="006627CA" w:rsidRPr="00441632" w:rsidTr="006627C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58</w:t>
            </w:r>
          </w:p>
        </w:tc>
        <w:tc>
          <w:tcPr>
            <w:tcW w:w="4541"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rPr>
                <w:rFonts w:ascii="Calibri" w:eastAsia="Times New Roman" w:hAnsi="Calibri" w:cs="Calibri"/>
                <w:color w:val="000000"/>
                <w:lang w:eastAsia="hr-HR"/>
              </w:rPr>
            </w:pPr>
            <w:r w:rsidRPr="00514736">
              <w:rPr>
                <w:rFonts w:ascii="Calibri" w:eastAsia="Times New Roman" w:hAnsi="Calibri" w:cs="Calibri"/>
                <w:color w:val="000000"/>
                <w:lang w:eastAsia="hr-HR"/>
              </w:rPr>
              <w:t>PAVILJON 2 – ZAG.VELESAJAM</w:t>
            </w:r>
          </w:p>
        </w:tc>
        <w:tc>
          <w:tcPr>
            <w:tcW w:w="1062"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2018.</w:t>
            </w:r>
          </w:p>
        </w:tc>
        <w:tc>
          <w:tcPr>
            <w:tcW w:w="1075"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center"/>
              <w:rPr>
                <w:rFonts w:ascii="Calibri" w:eastAsia="Times New Roman" w:hAnsi="Calibri" w:cs="Calibri"/>
                <w:color w:val="000000"/>
                <w:lang w:eastAsia="hr-HR"/>
              </w:rPr>
            </w:pPr>
            <w:r w:rsidRPr="00514736">
              <w:rPr>
                <w:rFonts w:ascii="Calibri" w:eastAsia="Times New Roman" w:hAnsi="Calibri" w:cs="Calibri"/>
                <w:color w:val="000000"/>
                <w:lang w:eastAsia="hr-HR"/>
              </w:rPr>
              <w:t>5 god</w:t>
            </w:r>
          </w:p>
        </w:tc>
        <w:tc>
          <w:tcPr>
            <w:tcW w:w="1900" w:type="dxa"/>
            <w:tcBorders>
              <w:top w:val="nil"/>
              <w:left w:val="nil"/>
              <w:bottom w:val="single" w:sz="4" w:space="0" w:color="auto"/>
              <w:right w:val="single" w:sz="4" w:space="0" w:color="auto"/>
            </w:tcBorders>
            <w:shd w:val="clear" w:color="auto" w:fill="auto"/>
            <w:noWrap/>
            <w:vAlign w:val="bottom"/>
          </w:tcPr>
          <w:p w:rsidR="006627CA" w:rsidRPr="00514736" w:rsidRDefault="006627CA" w:rsidP="006627CA">
            <w:pPr>
              <w:spacing w:after="0" w:line="240" w:lineRule="auto"/>
              <w:jc w:val="right"/>
              <w:rPr>
                <w:rFonts w:ascii="Calibri" w:eastAsia="Times New Roman" w:hAnsi="Calibri" w:cs="Calibri"/>
                <w:color w:val="000000"/>
                <w:lang w:eastAsia="hr-HR"/>
              </w:rPr>
            </w:pPr>
            <w:r w:rsidRPr="00514736">
              <w:rPr>
                <w:rFonts w:ascii="Calibri" w:eastAsia="Times New Roman" w:hAnsi="Calibri" w:cs="Calibri"/>
                <w:color w:val="000000"/>
                <w:lang w:eastAsia="hr-HR"/>
              </w:rPr>
              <w:t>489.148</w:t>
            </w:r>
          </w:p>
        </w:tc>
      </w:tr>
      <w:tr w:rsidR="006627CA" w:rsidRPr="009D0CF0" w:rsidTr="006627CA">
        <w:trPr>
          <w:trHeight w:val="290"/>
        </w:trPr>
        <w:tc>
          <w:tcPr>
            <w:tcW w:w="460" w:type="dxa"/>
            <w:tcBorders>
              <w:top w:val="single" w:sz="8" w:space="0" w:color="auto"/>
              <w:left w:val="single" w:sz="8" w:space="0" w:color="auto"/>
              <w:bottom w:val="single" w:sz="8" w:space="0" w:color="auto"/>
              <w:right w:val="nil"/>
            </w:tcBorders>
            <w:shd w:val="clear" w:color="auto" w:fill="DEEAF6" w:themeFill="accent1" w:themeFillTint="33"/>
            <w:noWrap/>
            <w:vAlign w:val="center"/>
            <w:hideMark/>
          </w:tcPr>
          <w:p w:rsidR="006627CA" w:rsidRPr="009D0CF0" w:rsidRDefault="006627CA" w:rsidP="006627CA">
            <w:pPr>
              <w:spacing w:after="0" w:line="240" w:lineRule="auto"/>
              <w:rPr>
                <w:rFonts w:ascii="Calibri" w:eastAsia="Times New Roman" w:hAnsi="Calibri" w:cs="Calibri"/>
                <w:color w:val="000000"/>
                <w:lang w:eastAsia="hr-HR"/>
              </w:rPr>
            </w:pPr>
            <w:r w:rsidRPr="009D0CF0">
              <w:rPr>
                <w:rFonts w:ascii="Calibri" w:eastAsia="Times New Roman" w:hAnsi="Calibri" w:cs="Calibri"/>
                <w:color w:val="000000"/>
                <w:lang w:eastAsia="hr-HR"/>
              </w:rPr>
              <w:t> </w:t>
            </w:r>
          </w:p>
        </w:tc>
        <w:tc>
          <w:tcPr>
            <w:tcW w:w="4541" w:type="dxa"/>
            <w:tcBorders>
              <w:top w:val="single" w:sz="8" w:space="0" w:color="auto"/>
              <w:left w:val="nil"/>
              <w:bottom w:val="single" w:sz="8" w:space="0" w:color="auto"/>
              <w:right w:val="nil"/>
            </w:tcBorders>
            <w:shd w:val="clear" w:color="auto" w:fill="DEEAF6" w:themeFill="accent1" w:themeFillTint="33"/>
            <w:noWrap/>
            <w:vAlign w:val="center"/>
            <w:hideMark/>
          </w:tcPr>
          <w:p w:rsidR="006627CA" w:rsidRPr="009D0CF0" w:rsidRDefault="006627CA" w:rsidP="006627CA">
            <w:pPr>
              <w:spacing w:after="0" w:line="240" w:lineRule="auto"/>
              <w:jc w:val="center"/>
              <w:rPr>
                <w:rFonts w:ascii="Calibri" w:eastAsia="Times New Roman" w:hAnsi="Calibri" w:cs="Calibri"/>
                <w:bCs/>
                <w:color w:val="000000"/>
                <w:lang w:eastAsia="hr-HR"/>
              </w:rPr>
            </w:pPr>
            <w:r w:rsidRPr="009D0CF0">
              <w:rPr>
                <w:rFonts w:ascii="Calibri" w:eastAsia="Times New Roman" w:hAnsi="Calibri" w:cs="Calibri"/>
                <w:bCs/>
                <w:color w:val="000000"/>
                <w:lang w:eastAsia="hr-HR"/>
              </w:rPr>
              <w:t xml:space="preserve">UKUPNO </w:t>
            </w:r>
          </w:p>
        </w:tc>
        <w:tc>
          <w:tcPr>
            <w:tcW w:w="1062" w:type="dxa"/>
            <w:tcBorders>
              <w:top w:val="single" w:sz="8" w:space="0" w:color="auto"/>
              <w:left w:val="nil"/>
              <w:bottom w:val="single" w:sz="8" w:space="0" w:color="auto"/>
              <w:right w:val="nil"/>
            </w:tcBorders>
            <w:shd w:val="clear" w:color="auto" w:fill="DEEAF6" w:themeFill="accent1" w:themeFillTint="33"/>
            <w:noWrap/>
            <w:vAlign w:val="center"/>
            <w:hideMark/>
          </w:tcPr>
          <w:p w:rsidR="006627CA" w:rsidRPr="009D0CF0" w:rsidRDefault="006627CA" w:rsidP="006627CA">
            <w:pPr>
              <w:spacing w:after="0" w:line="240" w:lineRule="auto"/>
              <w:rPr>
                <w:rFonts w:ascii="Calibri" w:eastAsia="Times New Roman" w:hAnsi="Calibri" w:cs="Calibri"/>
                <w:bCs/>
                <w:color w:val="000000"/>
                <w:lang w:eastAsia="hr-HR"/>
              </w:rPr>
            </w:pPr>
            <w:r w:rsidRPr="009D0CF0">
              <w:rPr>
                <w:rFonts w:ascii="Calibri" w:eastAsia="Times New Roman" w:hAnsi="Calibri" w:cs="Calibri"/>
                <w:bCs/>
                <w:color w:val="000000"/>
                <w:lang w:eastAsia="hr-HR"/>
              </w:rPr>
              <w:t> </w:t>
            </w:r>
          </w:p>
        </w:tc>
        <w:tc>
          <w:tcPr>
            <w:tcW w:w="1075" w:type="dxa"/>
            <w:tcBorders>
              <w:top w:val="single" w:sz="8" w:space="0" w:color="auto"/>
              <w:left w:val="nil"/>
              <w:bottom w:val="single" w:sz="8" w:space="0" w:color="auto"/>
              <w:right w:val="nil"/>
            </w:tcBorders>
            <w:shd w:val="clear" w:color="auto" w:fill="DEEAF6" w:themeFill="accent1" w:themeFillTint="33"/>
            <w:noWrap/>
            <w:vAlign w:val="center"/>
            <w:hideMark/>
          </w:tcPr>
          <w:p w:rsidR="006627CA" w:rsidRPr="009D0CF0" w:rsidRDefault="006627CA" w:rsidP="006627CA">
            <w:pPr>
              <w:spacing w:after="0" w:line="240" w:lineRule="auto"/>
              <w:rPr>
                <w:rFonts w:ascii="Calibri" w:eastAsia="Times New Roman" w:hAnsi="Calibri" w:cs="Calibri"/>
                <w:bCs/>
                <w:color w:val="000000"/>
                <w:lang w:eastAsia="hr-HR"/>
              </w:rPr>
            </w:pPr>
            <w:r w:rsidRPr="009D0CF0">
              <w:rPr>
                <w:rFonts w:ascii="Calibri" w:eastAsia="Times New Roman" w:hAnsi="Calibri" w:cs="Calibri"/>
                <w:bCs/>
                <w:color w:val="000000"/>
                <w:lang w:eastAsia="hr-HR"/>
              </w:rPr>
              <w:t> </w:t>
            </w:r>
          </w:p>
        </w:tc>
        <w:tc>
          <w:tcPr>
            <w:tcW w:w="1900" w:type="dxa"/>
            <w:tcBorders>
              <w:top w:val="single" w:sz="8" w:space="0" w:color="auto"/>
              <w:left w:val="nil"/>
              <w:bottom w:val="single" w:sz="8" w:space="0" w:color="auto"/>
              <w:right w:val="single" w:sz="8" w:space="0" w:color="auto"/>
            </w:tcBorders>
            <w:shd w:val="clear" w:color="auto" w:fill="DEEAF6" w:themeFill="accent1" w:themeFillTint="33"/>
            <w:noWrap/>
            <w:vAlign w:val="center"/>
            <w:hideMark/>
          </w:tcPr>
          <w:p w:rsidR="006627CA" w:rsidRPr="00396CB6" w:rsidRDefault="006627CA" w:rsidP="006627CA">
            <w:pPr>
              <w:spacing w:after="0" w:line="240" w:lineRule="auto"/>
              <w:jc w:val="right"/>
              <w:rPr>
                <w:rFonts w:ascii="Calibri" w:eastAsia="Times New Roman" w:hAnsi="Calibri" w:cs="Calibri"/>
                <w:bCs/>
                <w:color w:val="000000"/>
                <w:lang w:eastAsia="hr-HR"/>
              </w:rPr>
            </w:pPr>
            <w:r w:rsidRPr="00396CB6">
              <w:rPr>
                <w:rFonts w:ascii="Calibri" w:eastAsia="Times New Roman" w:hAnsi="Calibri" w:cs="Calibri"/>
                <w:bCs/>
                <w:color w:val="000000"/>
                <w:lang w:eastAsia="hr-HR"/>
              </w:rPr>
              <w:t>3.145.166.349</w:t>
            </w:r>
          </w:p>
        </w:tc>
      </w:tr>
    </w:tbl>
    <w:p w:rsidR="006627CA" w:rsidRDefault="00E915D7" w:rsidP="004D5F48">
      <w:pPr>
        <w:spacing w:after="120"/>
        <w:jc w:val="both"/>
        <w:rPr>
          <w:rFonts w:eastAsia="Times New Roman" w:cstheme="minorHAnsi"/>
          <w:lang w:eastAsia="hr-HR"/>
        </w:rPr>
      </w:pPr>
      <w:r>
        <w:rPr>
          <w:rFonts w:eastAsia="Times New Roman" w:cstheme="minorHAnsi"/>
          <w:lang w:eastAsia="hr-HR"/>
        </w:rPr>
        <w:lastRenderedPageBreak/>
        <w:t xml:space="preserve">I.2.  </w:t>
      </w:r>
      <w:r w:rsidR="006627CA">
        <w:rPr>
          <w:rFonts w:eastAsia="Times New Roman" w:cstheme="minorHAnsi"/>
          <w:lang w:eastAsia="hr-HR"/>
        </w:rPr>
        <w:t xml:space="preserve">DANE SUGLASNOSTI </w:t>
      </w:r>
    </w:p>
    <w:p w:rsidR="006627CA" w:rsidRPr="003E65D1" w:rsidRDefault="006627CA" w:rsidP="006627CA">
      <w:pPr>
        <w:spacing w:after="0"/>
        <w:jc w:val="both"/>
        <w:rPr>
          <w:rFonts w:eastAsia="Times New Roman" w:cstheme="minorHAnsi"/>
          <w:lang w:eastAsia="hr-HR"/>
        </w:rPr>
      </w:pPr>
      <w:r>
        <w:rPr>
          <w:rFonts w:eastAsia="Times New Roman" w:cstheme="minorHAnsi"/>
          <w:lang w:eastAsia="hr-HR"/>
        </w:rPr>
        <w:t xml:space="preserve">U 2019. godini iskorišteni iznosi kredita iznose 2.452.268.824 kn, otplaćeno je 1.464.779.492 kn, te je stanje obveza po danim suglasnostima na dan 31.12.2019. godine 987.720.386 kuna. </w:t>
      </w:r>
    </w:p>
    <w:p w:rsidR="006627CA" w:rsidRDefault="006627CA" w:rsidP="006627CA">
      <w:pPr>
        <w:spacing w:after="0" w:line="240" w:lineRule="auto"/>
        <w:jc w:val="both"/>
        <w:rPr>
          <w:rFonts w:eastAsia="Times New Roman" w:cstheme="minorHAnsi"/>
          <w:lang w:eastAsia="hr-HR"/>
        </w:rPr>
      </w:pPr>
    </w:p>
    <w:p w:rsidR="006627CA" w:rsidRDefault="006627CA" w:rsidP="006627CA">
      <w:pPr>
        <w:spacing w:after="0" w:line="240" w:lineRule="auto"/>
        <w:jc w:val="both"/>
        <w:rPr>
          <w:rFonts w:eastAsia="Times New Roman" w:cstheme="minorHAnsi"/>
          <w:lang w:eastAsia="hr-HR"/>
        </w:rPr>
      </w:pPr>
      <w:bookmarkStart w:id="4" w:name="_Hlk32315554"/>
      <w:r>
        <w:rPr>
          <w:rFonts w:eastAsia="Times New Roman" w:cstheme="minorHAnsi"/>
          <w:lang w:eastAsia="hr-HR"/>
        </w:rPr>
        <w:t>Pregled stanja izdanih suglasnosti na dan 31.12.2019.:</w:t>
      </w:r>
    </w:p>
    <w:p w:rsidR="006627CA" w:rsidRDefault="006627CA" w:rsidP="006627CA">
      <w:pPr>
        <w:spacing w:after="0" w:line="240" w:lineRule="auto"/>
        <w:jc w:val="both"/>
        <w:rPr>
          <w:rFonts w:eastAsia="Times New Roman" w:cstheme="minorHAnsi"/>
          <w:lang w:eastAsia="hr-HR"/>
        </w:rPr>
      </w:pPr>
    </w:p>
    <w:tbl>
      <w:tblPr>
        <w:tblW w:w="7520" w:type="dxa"/>
        <w:jc w:val="center"/>
        <w:tblLook w:val="04A0" w:firstRow="1" w:lastRow="0" w:firstColumn="1" w:lastColumn="0" w:noHBand="0" w:noVBand="1"/>
      </w:tblPr>
      <w:tblGrid>
        <w:gridCol w:w="520"/>
        <w:gridCol w:w="4940"/>
        <w:gridCol w:w="2060"/>
      </w:tblGrid>
      <w:tr w:rsidR="006627CA" w:rsidRPr="00F74961" w:rsidTr="006627CA">
        <w:trPr>
          <w:trHeight w:val="305"/>
          <w:jc w:val="center"/>
        </w:trPr>
        <w:tc>
          <w:tcPr>
            <w:tcW w:w="5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RB</w:t>
            </w:r>
          </w:p>
        </w:tc>
        <w:tc>
          <w:tcPr>
            <w:tcW w:w="494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KORISNIK</w:t>
            </w:r>
          </w:p>
        </w:tc>
        <w:tc>
          <w:tcPr>
            <w:tcW w:w="206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STANJE 31.12.19</w:t>
            </w:r>
            <w:r w:rsidRPr="00F74961">
              <w:rPr>
                <w:rFonts w:ascii="Calibri" w:eastAsia="Times New Roman" w:hAnsi="Calibri" w:cs="Calibri"/>
                <w:bCs/>
                <w:lang w:eastAsia="hr-HR"/>
              </w:rPr>
              <w:t>.</w:t>
            </w:r>
          </w:p>
        </w:tc>
      </w:tr>
      <w:tr w:rsidR="006627CA" w:rsidRPr="00F74961" w:rsidTr="006627CA">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1</w:t>
            </w:r>
          </w:p>
        </w:tc>
        <w:tc>
          <w:tcPr>
            <w:tcW w:w="4940" w:type="dxa"/>
            <w:tcBorders>
              <w:top w:val="nil"/>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podružnica  </w:t>
            </w:r>
            <w:proofErr w:type="spellStart"/>
            <w:r w:rsidRPr="00F74961">
              <w:rPr>
                <w:rFonts w:ascii="Calibri" w:eastAsia="Times New Roman" w:hAnsi="Calibri" w:cs="Calibri"/>
                <w:bCs/>
                <w:lang w:eastAsia="hr-HR"/>
              </w:rPr>
              <w:t>Zagrebparking</w:t>
            </w:r>
            <w:proofErr w:type="spellEnd"/>
          </w:p>
        </w:tc>
        <w:tc>
          <w:tcPr>
            <w:tcW w:w="2060" w:type="dxa"/>
            <w:tcBorders>
              <w:top w:val="nil"/>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20.867.671</w:t>
            </w:r>
          </w:p>
        </w:tc>
      </w:tr>
      <w:tr w:rsidR="006627CA" w:rsidRPr="00F74961" w:rsidTr="006627CA">
        <w:trPr>
          <w:trHeight w:val="63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2</w:t>
            </w:r>
          </w:p>
        </w:tc>
        <w:tc>
          <w:tcPr>
            <w:tcW w:w="4940" w:type="dxa"/>
            <w:tcBorders>
              <w:top w:val="nil"/>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HOLDING d.o.o.  podružnica Upravljanje projektima</w:t>
            </w:r>
          </w:p>
        </w:tc>
        <w:tc>
          <w:tcPr>
            <w:tcW w:w="2060" w:type="dxa"/>
            <w:tcBorders>
              <w:top w:val="nil"/>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270.000.000</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3</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Refinanciranje </w:t>
            </w:r>
            <w:proofErr w:type="spellStart"/>
            <w:r w:rsidRPr="00F74961">
              <w:rPr>
                <w:rFonts w:ascii="Calibri" w:eastAsia="Times New Roman" w:hAnsi="Calibri" w:cs="Calibri"/>
                <w:bCs/>
                <w:lang w:eastAsia="hr-HR"/>
              </w:rPr>
              <w:t>revolving</w:t>
            </w:r>
            <w:proofErr w:type="spellEnd"/>
            <w:r w:rsidRPr="00F74961">
              <w:rPr>
                <w:rFonts w:ascii="Calibri" w:eastAsia="Times New Roman" w:hAnsi="Calibri" w:cs="Calibri"/>
                <w:bCs/>
                <w:lang w:eastAsia="hr-HR"/>
              </w:rPr>
              <w:t xml:space="preserve"> kredita</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45.000.000</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4</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Refinanciranje </w:t>
            </w:r>
            <w:proofErr w:type="spellStart"/>
            <w:r w:rsidRPr="00F74961">
              <w:rPr>
                <w:rFonts w:ascii="Calibri" w:eastAsia="Times New Roman" w:hAnsi="Calibri" w:cs="Calibri"/>
                <w:bCs/>
                <w:lang w:eastAsia="hr-HR"/>
              </w:rPr>
              <w:t>revolving</w:t>
            </w:r>
            <w:proofErr w:type="spellEnd"/>
            <w:r w:rsidRPr="00F74961">
              <w:rPr>
                <w:rFonts w:ascii="Calibri" w:eastAsia="Times New Roman" w:hAnsi="Calibri" w:cs="Calibri"/>
                <w:bCs/>
                <w:lang w:eastAsia="hr-HR"/>
              </w:rPr>
              <w:t xml:space="preserve"> kredita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55.000.000</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5</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Refinanciranje </w:t>
            </w:r>
            <w:proofErr w:type="spellStart"/>
            <w:r w:rsidRPr="00F74961">
              <w:rPr>
                <w:rFonts w:ascii="Calibri" w:eastAsia="Times New Roman" w:hAnsi="Calibri" w:cs="Calibri"/>
                <w:bCs/>
                <w:lang w:eastAsia="hr-HR"/>
              </w:rPr>
              <w:t>revolving</w:t>
            </w:r>
            <w:proofErr w:type="spellEnd"/>
            <w:r w:rsidRPr="00F74961">
              <w:rPr>
                <w:rFonts w:ascii="Calibri" w:eastAsia="Times New Roman" w:hAnsi="Calibri" w:cs="Calibri"/>
                <w:bCs/>
                <w:lang w:eastAsia="hr-HR"/>
              </w:rPr>
              <w:t xml:space="preserve"> kredita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sidRPr="00F74961">
              <w:rPr>
                <w:rFonts w:ascii="Calibri" w:eastAsia="Times New Roman" w:hAnsi="Calibri" w:cs="Calibri"/>
                <w:bCs/>
                <w:color w:val="000000"/>
                <w:lang w:eastAsia="hr-HR"/>
              </w:rPr>
              <w:t>150.000.000</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6</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Projekt </w:t>
            </w:r>
            <w:proofErr w:type="spellStart"/>
            <w:r w:rsidRPr="00F74961">
              <w:rPr>
                <w:rFonts w:ascii="Calibri" w:eastAsia="Times New Roman" w:hAnsi="Calibri" w:cs="Calibri"/>
                <w:bCs/>
                <w:lang w:eastAsia="hr-HR"/>
              </w:rPr>
              <w:t>Podbrežje</w:t>
            </w:r>
            <w:proofErr w:type="spellEnd"/>
            <w:r w:rsidRPr="00F74961">
              <w:rPr>
                <w:rFonts w:ascii="Calibri" w:eastAsia="Times New Roman" w:hAnsi="Calibri" w:cs="Calibri"/>
                <w:bCs/>
                <w:lang w:eastAsia="hr-HR"/>
              </w:rPr>
              <w:t xml:space="preserve">       - 1. faza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185.277.778</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7</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w:t>
            </w:r>
            <w:proofErr w:type="spellStart"/>
            <w:r w:rsidRPr="00F74961">
              <w:rPr>
                <w:rFonts w:ascii="Calibri" w:eastAsia="Times New Roman" w:hAnsi="Calibri" w:cs="Calibri"/>
                <w:bCs/>
                <w:lang w:eastAsia="hr-HR"/>
              </w:rPr>
              <w:t>KentBank</w:t>
            </w:r>
            <w:proofErr w:type="spellEnd"/>
            <w:r w:rsidRPr="00F74961">
              <w:rPr>
                <w:rFonts w:ascii="Calibri" w:eastAsia="Times New Roman" w:hAnsi="Calibri" w:cs="Calibri"/>
                <w:bCs/>
                <w:lang w:eastAsia="hr-HR"/>
              </w:rPr>
              <w:t xml:space="preserve"> </w:t>
            </w:r>
            <w:proofErr w:type="spellStart"/>
            <w:r w:rsidRPr="00F74961">
              <w:rPr>
                <w:rFonts w:ascii="Calibri" w:eastAsia="Times New Roman" w:hAnsi="Calibri" w:cs="Calibri"/>
                <w:bCs/>
                <w:lang w:eastAsia="hr-HR"/>
              </w:rPr>
              <w:t>d.d</w:t>
            </w:r>
            <w:proofErr w:type="spellEnd"/>
            <w:r w:rsidRPr="00F74961">
              <w:rPr>
                <w:rFonts w:ascii="Calibri" w:eastAsia="Times New Roman" w:hAnsi="Calibri" w:cs="Calibri"/>
                <w:bCs/>
                <w:lang w:eastAsia="hr-HR"/>
              </w:rPr>
              <w:t xml:space="preserve"> - financiranje investicijskog ciklusa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42.5</w:t>
            </w:r>
            <w:r w:rsidRPr="00F74961">
              <w:rPr>
                <w:rFonts w:ascii="Calibri" w:eastAsia="Times New Roman" w:hAnsi="Calibri" w:cs="Calibri"/>
                <w:bCs/>
                <w:color w:val="000000"/>
                <w:lang w:eastAsia="hr-HR"/>
              </w:rPr>
              <w:t>00.000</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8</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w:t>
            </w:r>
            <w:proofErr w:type="spellStart"/>
            <w:r w:rsidRPr="00F74961">
              <w:rPr>
                <w:rFonts w:ascii="Calibri" w:eastAsia="Times New Roman" w:hAnsi="Calibri" w:cs="Calibri"/>
                <w:bCs/>
                <w:lang w:eastAsia="hr-HR"/>
              </w:rPr>
              <w:t>Imex</w:t>
            </w:r>
            <w:proofErr w:type="spellEnd"/>
            <w:r w:rsidRPr="00F74961">
              <w:rPr>
                <w:rFonts w:ascii="Calibri" w:eastAsia="Times New Roman" w:hAnsi="Calibri" w:cs="Calibri"/>
                <w:bCs/>
                <w:lang w:eastAsia="hr-HR"/>
              </w:rPr>
              <w:t xml:space="preserve"> Banka </w:t>
            </w:r>
            <w:proofErr w:type="spellStart"/>
            <w:r w:rsidRPr="00F74961">
              <w:rPr>
                <w:rFonts w:ascii="Calibri" w:eastAsia="Times New Roman" w:hAnsi="Calibri" w:cs="Calibri"/>
                <w:bCs/>
                <w:lang w:eastAsia="hr-HR"/>
              </w:rPr>
              <w:t>d.d</w:t>
            </w:r>
            <w:proofErr w:type="spellEnd"/>
            <w:r w:rsidRPr="00F74961">
              <w:rPr>
                <w:rFonts w:ascii="Calibri" w:eastAsia="Times New Roman" w:hAnsi="Calibri" w:cs="Calibri"/>
                <w:bCs/>
                <w:lang w:eastAsia="hr-HR"/>
              </w:rPr>
              <w:t xml:space="preserve"> - financiranje investicijskog ciklusa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21.316.399</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9</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 xml:space="preserve">ZAGREBAČKI HOLDING d.o.o.  </w:t>
            </w:r>
            <w:proofErr w:type="spellStart"/>
            <w:r w:rsidRPr="00F74961">
              <w:rPr>
                <w:rFonts w:ascii="Calibri" w:eastAsia="Times New Roman" w:hAnsi="Calibri" w:cs="Calibri"/>
                <w:bCs/>
                <w:lang w:eastAsia="hr-HR"/>
              </w:rPr>
              <w:t>Sberbank</w:t>
            </w:r>
            <w:proofErr w:type="spellEnd"/>
            <w:r w:rsidRPr="00F74961">
              <w:rPr>
                <w:rFonts w:ascii="Calibri" w:eastAsia="Times New Roman" w:hAnsi="Calibri" w:cs="Calibri"/>
                <w:bCs/>
                <w:lang w:eastAsia="hr-HR"/>
              </w:rPr>
              <w:t xml:space="preserve"> </w:t>
            </w:r>
            <w:proofErr w:type="spellStart"/>
            <w:r w:rsidRPr="00F74961">
              <w:rPr>
                <w:rFonts w:ascii="Calibri" w:eastAsia="Times New Roman" w:hAnsi="Calibri" w:cs="Calibri"/>
                <w:bCs/>
                <w:lang w:eastAsia="hr-HR"/>
              </w:rPr>
              <w:t>d.d</w:t>
            </w:r>
            <w:proofErr w:type="spellEnd"/>
            <w:r w:rsidRPr="00F74961">
              <w:rPr>
                <w:rFonts w:ascii="Calibri" w:eastAsia="Times New Roman" w:hAnsi="Calibri" w:cs="Calibri"/>
                <w:bCs/>
                <w:lang w:eastAsia="hr-HR"/>
              </w:rPr>
              <w:t xml:space="preserve"> - financiranje investicijskog ciklusa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42.667.043</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CA"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10</w:t>
            </w:r>
          </w:p>
        </w:tc>
        <w:tc>
          <w:tcPr>
            <w:tcW w:w="4940" w:type="dxa"/>
            <w:tcBorders>
              <w:top w:val="single" w:sz="4" w:space="0" w:color="auto"/>
              <w:left w:val="nil"/>
              <w:bottom w:val="single" w:sz="4" w:space="0" w:color="auto"/>
              <w:right w:val="single" w:sz="4" w:space="0" w:color="auto"/>
            </w:tcBorders>
            <w:shd w:val="clear" w:color="auto" w:fill="auto"/>
            <w:vAlign w:val="center"/>
          </w:tcPr>
          <w:p w:rsidR="006627CA" w:rsidRPr="00F74961" w:rsidRDefault="006627CA" w:rsidP="006627CA">
            <w:pPr>
              <w:spacing w:after="0" w:line="240" w:lineRule="auto"/>
              <w:rPr>
                <w:rFonts w:ascii="Calibri" w:eastAsia="Times New Roman" w:hAnsi="Calibri" w:cs="Calibri"/>
                <w:bCs/>
                <w:lang w:eastAsia="hr-HR"/>
              </w:rPr>
            </w:pPr>
            <w:r>
              <w:rPr>
                <w:rFonts w:ascii="Calibri" w:eastAsia="Times New Roman" w:hAnsi="Calibri" w:cs="Calibri"/>
                <w:bCs/>
                <w:lang w:eastAsia="hr-HR"/>
              </w:rPr>
              <w:t>Zagrebački Velesajam d.o.o. Investicijski kredit</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6627CA"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5.091.495</w:t>
            </w:r>
          </w:p>
        </w:tc>
      </w:tr>
      <w:tr w:rsidR="006627CA" w:rsidRPr="00F74961" w:rsidTr="006627CA">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7CA" w:rsidRDefault="006627CA" w:rsidP="006627CA">
            <w:pPr>
              <w:spacing w:after="0" w:line="240" w:lineRule="auto"/>
              <w:jc w:val="center"/>
              <w:rPr>
                <w:rFonts w:ascii="Calibri" w:eastAsia="Times New Roman" w:hAnsi="Calibri" w:cs="Calibri"/>
                <w:bCs/>
                <w:lang w:eastAsia="hr-HR"/>
              </w:rPr>
            </w:pPr>
            <w:r>
              <w:rPr>
                <w:rFonts w:ascii="Calibri" w:eastAsia="Times New Roman" w:hAnsi="Calibri" w:cs="Calibri"/>
                <w:bCs/>
                <w:lang w:eastAsia="hr-HR"/>
              </w:rPr>
              <w:t>11</w:t>
            </w:r>
          </w:p>
        </w:tc>
        <w:tc>
          <w:tcPr>
            <w:tcW w:w="4940" w:type="dxa"/>
            <w:tcBorders>
              <w:top w:val="single" w:sz="4" w:space="0" w:color="auto"/>
              <w:left w:val="nil"/>
              <w:bottom w:val="single" w:sz="4" w:space="0" w:color="auto"/>
              <w:right w:val="single" w:sz="4" w:space="0" w:color="auto"/>
            </w:tcBorders>
            <w:shd w:val="clear" w:color="auto" w:fill="auto"/>
            <w:vAlign w:val="center"/>
          </w:tcPr>
          <w:p w:rsidR="006627CA" w:rsidRPr="00F74961" w:rsidRDefault="006627CA" w:rsidP="006627CA">
            <w:pPr>
              <w:spacing w:after="0" w:line="240" w:lineRule="auto"/>
              <w:rPr>
                <w:rFonts w:ascii="Calibri" w:eastAsia="Times New Roman" w:hAnsi="Calibri" w:cs="Calibri"/>
                <w:bCs/>
                <w:lang w:eastAsia="hr-HR"/>
              </w:rPr>
            </w:pPr>
            <w:r w:rsidRPr="00F74961">
              <w:rPr>
                <w:rFonts w:ascii="Calibri" w:eastAsia="Times New Roman" w:hAnsi="Calibri" w:cs="Calibri"/>
                <w:bCs/>
                <w:lang w:eastAsia="hr-HR"/>
              </w:rPr>
              <w:t>ZAGREBAČKI HO</w:t>
            </w:r>
            <w:r>
              <w:rPr>
                <w:rFonts w:ascii="Calibri" w:eastAsia="Times New Roman" w:hAnsi="Calibri" w:cs="Calibri"/>
                <w:bCs/>
                <w:lang w:eastAsia="hr-HR"/>
              </w:rPr>
              <w:t>LDING d.o.o. Investicijski kredit</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6627CA"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150.000.000</w:t>
            </w:r>
          </w:p>
        </w:tc>
      </w:tr>
      <w:tr w:rsidR="006627CA" w:rsidRPr="00F74961" w:rsidTr="006627CA">
        <w:trPr>
          <w:trHeight w:val="36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627CA" w:rsidRPr="00F74961" w:rsidRDefault="006627CA" w:rsidP="006627CA">
            <w:pPr>
              <w:spacing w:after="0" w:line="240" w:lineRule="auto"/>
              <w:jc w:val="center"/>
              <w:rPr>
                <w:rFonts w:ascii="Calibri" w:eastAsia="Times New Roman" w:hAnsi="Calibri" w:cs="Calibri"/>
                <w:bCs/>
                <w:lang w:eastAsia="hr-HR"/>
              </w:rPr>
            </w:pPr>
            <w:r w:rsidRPr="00F74961">
              <w:rPr>
                <w:rFonts w:ascii="Calibri" w:eastAsia="Times New Roman" w:hAnsi="Calibri" w:cs="Calibri"/>
                <w:bCs/>
                <w:lang w:eastAsia="hr-HR"/>
              </w:rPr>
              <w:t>UKUPNO</w:t>
            </w:r>
          </w:p>
        </w:tc>
        <w:tc>
          <w:tcPr>
            <w:tcW w:w="2060" w:type="dxa"/>
            <w:tcBorders>
              <w:top w:val="nil"/>
              <w:left w:val="nil"/>
              <w:bottom w:val="single" w:sz="4" w:space="0" w:color="auto"/>
              <w:right w:val="single" w:sz="4" w:space="0" w:color="auto"/>
            </w:tcBorders>
            <w:shd w:val="clear" w:color="auto" w:fill="DEEAF6" w:themeFill="accent1" w:themeFillTint="33"/>
            <w:noWrap/>
            <w:vAlign w:val="center"/>
            <w:hideMark/>
          </w:tcPr>
          <w:p w:rsidR="006627CA" w:rsidRPr="00F74961" w:rsidRDefault="006627CA" w:rsidP="006627CA">
            <w:pPr>
              <w:spacing w:after="0" w:line="240" w:lineRule="auto"/>
              <w:jc w:val="right"/>
              <w:rPr>
                <w:rFonts w:ascii="Calibri" w:eastAsia="Times New Roman" w:hAnsi="Calibri" w:cs="Calibri"/>
                <w:bCs/>
                <w:color w:val="000000"/>
                <w:lang w:eastAsia="hr-HR"/>
              </w:rPr>
            </w:pPr>
            <w:r>
              <w:rPr>
                <w:rFonts w:ascii="Calibri" w:eastAsia="Times New Roman" w:hAnsi="Calibri" w:cs="Calibri"/>
                <w:bCs/>
                <w:color w:val="000000"/>
                <w:lang w:eastAsia="hr-HR"/>
              </w:rPr>
              <w:t>987.720.386</w:t>
            </w:r>
          </w:p>
        </w:tc>
      </w:tr>
      <w:bookmarkEnd w:id="4"/>
    </w:tbl>
    <w:p w:rsidR="00DD72FF" w:rsidRDefault="00DD72FF" w:rsidP="006627CA">
      <w:pPr>
        <w:spacing w:after="0" w:line="240" w:lineRule="auto"/>
        <w:jc w:val="both"/>
        <w:rPr>
          <w:rFonts w:eastAsia="Times New Roman" w:cstheme="minorHAnsi"/>
          <w:lang w:eastAsia="hr-HR"/>
        </w:rPr>
      </w:pPr>
    </w:p>
    <w:p w:rsidR="00DD72FF" w:rsidRDefault="00DD72FF" w:rsidP="006627CA">
      <w:pPr>
        <w:spacing w:after="0" w:line="240" w:lineRule="auto"/>
        <w:jc w:val="both"/>
        <w:rPr>
          <w:rFonts w:eastAsia="Times New Roman" w:cstheme="minorHAnsi"/>
          <w:lang w:eastAsia="hr-HR"/>
        </w:rPr>
      </w:pPr>
      <w:r>
        <w:rPr>
          <w:rFonts w:eastAsia="Times New Roman" w:cstheme="minorHAnsi"/>
          <w:lang w:eastAsia="hr-HR"/>
        </w:rPr>
        <w:t>Za izdane suglasnosti pod rednim brojem 9. i 10. odobreni su dugoročni krediti uz valutnu klauzulu te stanje obveza prikazuje iznose u kunskoj protuvrijednosti po srednjem tečaju HNB-a na dan 31.12.2019.</w:t>
      </w:r>
    </w:p>
    <w:p w:rsidR="00C13597" w:rsidRDefault="00C13597" w:rsidP="00E915D7">
      <w:pPr>
        <w:spacing w:after="120"/>
        <w:jc w:val="both"/>
        <w:rPr>
          <w:rFonts w:eastAsia="Times New Roman" w:cstheme="minorHAnsi"/>
          <w:lang w:eastAsia="hr-HR"/>
        </w:rPr>
      </w:pPr>
    </w:p>
    <w:p w:rsidR="006627CA" w:rsidRDefault="00E915D7" w:rsidP="00E915D7">
      <w:pPr>
        <w:spacing w:after="120"/>
        <w:jc w:val="both"/>
        <w:rPr>
          <w:rFonts w:eastAsia="Times New Roman" w:cstheme="minorHAnsi"/>
          <w:lang w:eastAsia="hr-HR"/>
        </w:rPr>
      </w:pPr>
      <w:r>
        <w:rPr>
          <w:rFonts w:eastAsia="Times New Roman" w:cstheme="minorHAnsi"/>
          <w:lang w:eastAsia="hr-HR"/>
        </w:rPr>
        <w:t xml:space="preserve">I.3. </w:t>
      </w:r>
      <w:r w:rsidR="006627CA">
        <w:rPr>
          <w:rFonts w:eastAsia="Times New Roman" w:cstheme="minorHAnsi"/>
          <w:lang w:eastAsia="hr-HR"/>
        </w:rPr>
        <w:t>DANA JAMSTVA</w:t>
      </w:r>
    </w:p>
    <w:p w:rsidR="006627CA" w:rsidRDefault="006627CA" w:rsidP="006627CA">
      <w:pPr>
        <w:spacing w:after="0" w:line="240" w:lineRule="auto"/>
        <w:jc w:val="both"/>
        <w:rPr>
          <w:rFonts w:eastAsia="Times New Roman" w:cstheme="minorHAnsi"/>
          <w:lang w:eastAsia="hr-HR"/>
        </w:rPr>
      </w:pPr>
      <w:r>
        <w:rPr>
          <w:rFonts w:eastAsia="Times New Roman" w:cstheme="minorHAnsi"/>
          <w:lang w:eastAsia="hr-HR"/>
        </w:rPr>
        <w:t>Povučena sredstva po danim jamstvima iznose 7.072.569 kuna, otplaćena 32.840.858 kuna te je stanje danih jamstava manje za 25.768.290 kuna u odnosu na dan 1. siječanj 2019. i iznose 2.343.591.575 kuna.</w:t>
      </w:r>
    </w:p>
    <w:p w:rsidR="006549BE" w:rsidRDefault="006549BE" w:rsidP="006627CA">
      <w:pPr>
        <w:spacing w:after="0" w:line="240" w:lineRule="auto"/>
        <w:jc w:val="both"/>
        <w:rPr>
          <w:rFonts w:eastAsia="Times New Roman" w:cstheme="minorHAnsi"/>
          <w:lang w:eastAsia="hr-HR"/>
        </w:rPr>
      </w:pPr>
    </w:p>
    <w:p w:rsidR="006549BE" w:rsidRDefault="006549BE" w:rsidP="006627CA">
      <w:pPr>
        <w:spacing w:after="0" w:line="240" w:lineRule="auto"/>
        <w:jc w:val="both"/>
        <w:rPr>
          <w:rFonts w:eastAsia="Times New Roman" w:cstheme="minorHAnsi"/>
          <w:lang w:eastAsia="hr-HR"/>
        </w:rPr>
      </w:pPr>
    </w:p>
    <w:p w:rsidR="006549BE" w:rsidRDefault="006549BE" w:rsidP="006627CA">
      <w:pPr>
        <w:spacing w:after="0" w:line="240" w:lineRule="auto"/>
        <w:jc w:val="both"/>
        <w:rPr>
          <w:rFonts w:eastAsia="Times New Roman" w:cstheme="minorHAnsi"/>
          <w:lang w:eastAsia="hr-HR"/>
        </w:rPr>
      </w:pPr>
    </w:p>
    <w:p w:rsidR="006549BE" w:rsidRDefault="006549BE" w:rsidP="006627CA">
      <w:pPr>
        <w:spacing w:after="0" w:line="240" w:lineRule="auto"/>
        <w:jc w:val="both"/>
        <w:rPr>
          <w:rFonts w:eastAsia="Times New Roman" w:cstheme="minorHAnsi"/>
          <w:lang w:eastAsia="hr-HR"/>
        </w:rPr>
      </w:pPr>
    </w:p>
    <w:p w:rsidR="006549BE" w:rsidRDefault="006549BE" w:rsidP="006627CA">
      <w:pPr>
        <w:spacing w:after="0" w:line="240" w:lineRule="auto"/>
        <w:jc w:val="both"/>
        <w:rPr>
          <w:rFonts w:eastAsia="Times New Roman" w:cstheme="minorHAnsi"/>
          <w:lang w:eastAsia="hr-HR"/>
        </w:rPr>
      </w:pPr>
    </w:p>
    <w:p w:rsidR="006549BE" w:rsidRDefault="006549BE" w:rsidP="006627CA">
      <w:pPr>
        <w:spacing w:after="0" w:line="240" w:lineRule="auto"/>
        <w:jc w:val="both"/>
        <w:rPr>
          <w:rFonts w:eastAsia="Times New Roman" w:cstheme="minorHAnsi"/>
          <w:lang w:eastAsia="hr-HR"/>
        </w:rPr>
      </w:pPr>
    </w:p>
    <w:p w:rsidR="00B921A2" w:rsidRDefault="006627CA" w:rsidP="006627CA">
      <w:pPr>
        <w:spacing w:after="0" w:line="240" w:lineRule="auto"/>
        <w:jc w:val="both"/>
        <w:rPr>
          <w:rFonts w:eastAsia="Times New Roman" w:cstheme="minorHAnsi"/>
          <w:lang w:eastAsia="hr-HR"/>
        </w:rPr>
      </w:pPr>
      <w:r>
        <w:rPr>
          <w:rFonts w:eastAsia="Times New Roman" w:cstheme="minorHAnsi"/>
          <w:lang w:eastAsia="hr-HR"/>
        </w:rPr>
        <w:lastRenderedPageBreak/>
        <w:t>Pregled stanja dan</w:t>
      </w:r>
      <w:r w:rsidR="006549BE">
        <w:rPr>
          <w:rFonts w:eastAsia="Times New Roman" w:cstheme="minorHAnsi"/>
          <w:lang w:eastAsia="hr-HR"/>
        </w:rPr>
        <w:t>ih jamstava na dan 31.12.2019.:</w:t>
      </w:r>
    </w:p>
    <w:p w:rsidR="006627CA" w:rsidRDefault="006627CA" w:rsidP="006627CA">
      <w:pPr>
        <w:spacing w:after="0" w:line="240" w:lineRule="auto"/>
        <w:jc w:val="both"/>
        <w:rPr>
          <w:rFonts w:eastAsia="Times New Roman" w:cstheme="minorHAnsi"/>
          <w:lang w:eastAsia="hr-HR"/>
        </w:rPr>
      </w:pPr>
    </w:p>
    <w:tbl>
      <w:tblPr>
        <w:tblW w:w="8903" w:type="dxa"/>
        <w:jc w:val="center"/>
        <w:tblLook w:val="04A0" w:firstRow="1" w:lastRow="0" w:firstColumn="1" w:lastColumn="0" w:noHBand="0" w:noVBand="1"/>
      </w:tblPr>
      <w:tblGrid>
        <w:gridCol w:w="540"/>
        <w:gridCol w:w="3708"/>
        <w:gridCol w:w="2575"/>
        <w:gridCol w:w="2080"/>
      </w:tblGrid>
      <w:tr w:rsidR="006627CA" w:rsidRPr="00646F1F" w:rsidTr="006627CA">
        <w:trPr>
          <w:trHeight w:val="319"/>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RB</w:t>
            </w:r>
          </w:p>
        </w:tc>
        <w:tc>
          <w:tcPr>
            <w:tcW w:w="3708"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KORISNIK</w:t>
            </w: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BANKA</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STANJE 31.12.2018.</w:t>
            </w:r>
          </w:p>
        </w:tc>
      </w:tr>
      <w:tr w:rsidR="006627CA" w:rsidRPr="00646F1F" w:rsidTr="009B559E">
        <w:trPr>
          <w:trHeight w:val="450"/>
          <w:jc w:val="center"/>
        </w:trPr>
        <w:tc>
          <w:tcPr>
            <w:tcW w:w="54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6627CA" w:rsidRPr="00646F1F" w:rsidRDefault="006627CA" w:rsidP="006627CA">
            <w:pPr>
              <w:spacing w:after="0" w:line="240" w:lineRule="auto"/>
              <w:rPr>
                <w:rFonts w:ascii="Calibri" w:eastAsia="Times New Roman" w:hAnsi="Calibri" w:cs="Calibri"/>
                <w:lang w:eastAsia="hr-HR"/>
              </w:rPr>
            </w:pPr>
          </w:p>
        </w:tc>
        <w:tc>
          <w:tcPr>
            <w:tcW w:w="3708"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6627CA" w:rsidRPr="00646F1F" w:rsidRDefault="006627CA" w:rsidP="006627CA">
            <w:pPr>
              <w:spacing w:after="0" w:line="240" w:lineRule="auto"/>
              <w:rPr>
                <w:rFonts w:ascii="Calibri" w:eastAsia="Times New Roman" w:hAnsi="Calibri" w:cs="Calibri"/>
                <w:lang w:eastAsia="hr-HR"/>
              </w:rPr>
            </w:pPr>
          </w:p>
        </w:tc>
        <w:tc>
          <w:tcPr>
            <w:tcW w:w="2575"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6627CA" w:rsidRPr="00646F1F" w:rsidRDefault="006627CA" w:rsidP="006627CA">
            <w:pPr>
              <w:spacing w:after="0" w:line="240" w:lineRule="auto"/>
              <w:rPr>
                <w:rFonts w:ascii="Calibri" w:eastAsia="Times New Roman" w:hAnsi="Calibri" w:cs="Calibri"/>
                <w:lang w:eastAsia="hr-HR"/>
              </w:rPr>
            </w:pPr>
          </w:p>
        </w:tc>
        <w:tc>
          <w:tcPr>
            <w:tcW w:w="208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rsidR="006627CA" w:rsidRPr="00646F1F" w:rsidRDefault="006627CA" w:rsidP="006627CA">
            <w:pPr>
              <w:spacing w:after="0" w:line="240" w:lineRule="auto"/>
              <w:rPr>
                <w:rFonts w:ascii="Calibri" w:eastAsia="Times New Roman" w:hAnsi="Calibri" w:cs="Calibri"/>
                <w:lang w:eastAsia="hr-HR"/>
              </w:rPr>
            </w:pPr>
          </w:p>
        </w:tc>
      </w:tr>
      <w:tr w:rsidR="006627CA" w:rsidRPr="00646F1F" w:rsidTr="006627CA">
        <w:trPr>
          <w:trHeight w:val="283"/>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1</w:t>
            </w:r>
          </w:p>
        </w:tc>
        <w:tc>
          <w:tcPr>
            <w:tcW w:w="3708" w:type="dxa"/>
            <w:tcBorders>
              <w:top w:val="nil"/>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rPr>
                <w:rFonts w:ascii="Calibri" w:eastAsia="Times New Roman" w:hAnsi="Calibri" w:cs="Calibri"/>
                <w:lang w:eastAsia="hr-HR"/>
              </w:rPr>
            </w:pPr>
            <w:r w:rsidRPr="00646F1F">
              <w:rPr>
                <w:rFonts w:ascii="Calibri" w:eastAsia="Times New Roman" w:hAnsi="Calibri" w:cs="Calibri"/>
                <w:lang w:eastAsia="hr-HR"/>
              </w:rPr>
              <w:t>VODOOPSKRBA I ODVODNJA d.o.o.</w:t>
            </w:r>
          </w:p>
        </w:tc>
        <w:tc>
          <w:tcPr>
            <w:tcW w:w="2575" w:type="dxa"/>
            <w:tcBorders>
              <w:top w:val="nil"/>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HBOR</w:t>
            </w:r>
          </w:p>
        </w:tc>
        <w:tc>
          <w:tcPr>
            <w:tcW w:w="2080" w:type="dxa"/>
            <w:tcBorders>
              <w:top w:val="nil"/>
              <w:left w:val="nil"/>
              <w:bottom w:val="single" w:sz="4" w:space="0" w:color="auto"/>
              <w:right w:val="single" w:sz="4" w:space="0" w:color="auto"/>
            </w:tcBorders>
            <w:shd w:val="clear" w:color="000000" w:fill="FFFFFF"/>
            <w:noWrap/>
            <w:vAlign w:val="center"/>
            <w:hideMark/>
          </w:tcPr>
          <w:p w:rsidR="006627CA" w:rsidRPr="00646F1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3.418.999</w:t>
            </w:r>
          </w:p>
        </w:tc>
      </w:tr>
      <w:tr w:rsidR="006627CA" w:rsidRPr="00646F1F" w:rsidTr="006627CA">
        <w:trPr>
          <w:trHeight w:val="28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2</w:t>
            </w:r>
          </w:p>
        </w:tc>
        <w:tc>
          <w:tcPr>
            <w:tcW w:w="3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rPr>
                <w:rFonts w:ascii="Calibri" w:eastAsia="Times New Roman" w:hAnsi="Calibri" w:cs="Calibri"/>
                <w:lang w:eastAsia="hr-HR"/>
              </w:rPr>
            </w:pPr>
            <w:r w:rsidRPr="00646F1F">
              <w:rPr>
                <w:rFonts w:ascii="Calibri" w:eastAsia="Times New Roman" w:hAnsi="Calibri" w:cs="Calibri"/>
                <w:lang w:eastAsia="hr-HR"/>
              </w:rPr>
              <w:t>VODOOPSKRBA I ODVODNJA d.o.o.</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PBZ</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7CA" w:rsidRPr="00646F1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6.156.236</w:t>
            </w:r>
          </w:p>
        </w:tc>
      </w:tr>
      <w:tr w:rsidR="006627CA" w:rsidRPr="00646F1F" w:rsidTr="006627CA">
        <w:trPr>
          <w:trHeight w:val="28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3</w:t>
            </w:r>
          </w:p>
        </w:tc>
        <w:tc>
          <w:tcPr>
            <w:tcW w:w="3708" w:type="dxa"/>
            <w:tcBorders>
              <w:top w:val="single" w:sz="4" w:space="0" w:color="auto"/>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rPr>
                <w:rFonts w:ascii="Calibri" w:eastAsia="Times New Roman" w:hAnsi="Calibri" w:cs="Calibri"/>
                <w:lang w:eastAsia="hr-HR"/>
              </w:rPr>
            </w:pPr>
            <w:r w:rsidRPr="00646F1F">
              <w:rPr>
                <w:rFonts w:ascii="Calibri" w:eastAsia="Times New Roman" w:hAnsi="Calibri" w:cs="Calibri"/>
                <w:lang w:eastAsia="hr-HR"/>
              </w:rPr>
              <w:t>GSKG d.o.o.</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ZABA</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627CA" w:rsidRPr="00646F1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45.856</w:t>
            </w:r>
          </w:p>
        </w:tc>
      </w:tr>
      <w:tr w:rsidR="006627CA" w:rsidRPr="00646F1F" w:rsidTr="006627CA">
        <w:trPr>
          <w:trHeight w:val="26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4</w:t>
            </w:r>
          </w:p>
        </w:tc>
        <w:tc>
          <w:tcPr>
            <w:tcW w:w="3708" w:type="dxa"/>
            <w:tcBorders>
              <w:top w:val="nil"/>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rPr>
                <w:rFonts w:ascii="Calibri" w:eastAsia="Times New Roman" w:hAnsi="Calibri" w:cs="Calibri"/>
                <w:lang w:eastAsia="hr-HR"/>
              </w:rPr>
            </w:pPr>
            <w:r w:rsidRPr="00646F1F">
              <w:rPr>
                <w:rFonts w:ascii="Calibri" w:eastAsia="Times New Roman" w:hAnsi="Calibri" w:cs="Calibri"/>
                <w:lang w:eastAsia="hr-HR"/>
              </w:rPr>
              <w:t>ZGH d.o.o.</w:t>
            </w:r>
          </w:p>
        </w:tc>
        <w:tc>
          <w:tcPr>
            <w:tcW w:w="2575" w:type="dxa"/>
            <w:tcBorders>
              <w:top w:val="nil"/>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ZABA-PBZ</w:t>
            </w:r>
          </w:p>
        </w:tc>
        <w:tc>
          <w:tcPr>
            <w:tcW w:w="2080" w:type="dxa"/>
            <w:tcBorders>
              <w:top w:val="nil"/>
              <w:left w:val="nil"/>
              <w:bottom w:val="single" w:sz="4" w:space="0" w:color="auto"/>
              <w:right w:val="single" w:sz="4" w:space="0" w:color="auto"/>
            </w:tcBorders>
            <w:shd w:val="clear" w:color="000000" w:fill="FFFFFF"/>
            <w:noWrap/>
            <w:vAlign w:val="center"/>
            <w:hideMark/>
          </w:tcPr>
          <w:p w:rsidR="006627CA" w:rsidRPr="00646F1F" w:rsidRDefault="006627CA" w:rsidP="006627CA">
            <w:pPr>
              <w:spacing w:after="0" w:line="240" w:lineRule="auto"/>
              <w:jc w:val="right"/>
              <w:rPr>
                <w:rFonts w:ascii="Calibri" w:eastAsia="Times New Roman" w:hAnsi="Calibri" w:cs="Calibri"/>
                <w:color w:val="000000"/>
                <w:lang w:eastAsia="hr-HR"/>
              </w:rPr>
            </w:pPr>
            <w:r w:rsidRPr="00646F1F">
              <w:rPr>
                <w:rFonts w:ascii="Calibri" w:eastAsia="Times New Roman" w:hAnsi="Calibri" w:cs="Calibri"/>
                <w:color w:val="000000"/>
                <w:lang w:eastAsia="hr-HR"/>
              </w:rPr>
              <w:t>2.300.000.000</w:t>
            </w:r>
          </w:p>
        </w:tc>
      </w:tr>
      <w:tr w:rsidR="006627CA" w:rsidRPr="00646F1F" w:rsidTr="00BB13F1">
        <w:trPr>
          <w:trHeight w:val="26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5</w:t>
            </w:r>
          </w:p>
        </w:tc>
        <w:tc>
          <w:tcPr>
            <w:tcW w:w="3708" w:type="dxa"/>
            <w:tcBorders>
              <w:top w:val="single" w:sz="4" w:space="0" w:color="auto"/>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rPr>
                <w:rFonts w:ascii="Calibri" w:eastAsia="Times New Roman" w:hAnsi="Calibri" w:cs="Calibri"/>
                <w:lang w:eastAsia="hr-HR"/>
              </w:rPr>
            </w:pPr>
            <w:r w:rsidRPr="00646F1F">
              <w:rPr>
                <w:rFonts w:ascii="Calibri" w:eastAsia="Times New Roman" w:hAnsi="Calibri" w:cs="Calibri"/>
                <w:lang w:eastAsia="hr-HR"/>
              </w:rPr>
              <w:t>KLINIČKA BOLNICA "SVETI DUH"</w:t>
            </w:r>
          </w:p>
        </w:tc>
        <w:tc>
          <w:tcPr>
            <w:tcW w:w="2575" w:type="dxa"/>
            <w:tcBorders>
              <w:top w:val="single" w:sz="4" w:space="0" w:color="auto"/>
              <w:left w:val="nil"/>
              <w:bottom w:val="single" w:sz="4" w:space="0" w:color="auto"/>
              <w:right w:val="single" w:sz="4" w:space="0" w:color="auto"/>
            </w:tcBorders>
            <w:shd w:val="clear" w:color="auto" w:fill="auto"/>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PBZ</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6627CA" w:rsidRPr="00646F1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30.000.000</w:t>
            </w:r>
          </w:p>
        </w:tc>
      </w:tr>
      <w:tr w:rsidR="006627CA" w:rsidRPr="00646F1F" w:rsidTr="006627CA">
        <w:trPr>
          <w:trHeight w:val="6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6</w:t>
            </w:r>
          </w:p>
        </w:tc>
        <w:tc>
          <w:tcPr>
            <w:tcW w:w="3708" w:type="dxa"/>
            <w:tcBorders>
              <w:top w:val="nil"/>
              <w:left w:val="nil"/>
              <w:bottom w:val="single" w:sz="4" w:space="0" w:color="auto"/>
              <w:right w:val="single" w:sz="4" w:space="0" w:color="auto"/>
            </w:tcBorders>
            <w:shd w:val="clear" w:color="auto" w:fill="auto"/>
            <w:vAlign w:val="center"/>
          </w:tcPr>
          <w:p w:rsidR="006627CA" w:rsidRPr="00646F1F" w:rsidRDefault="006627CA" w:rsidP="006627CA">
            <w:pPr>
              <w:spacing w:after="0" w:line="240" w:lineRule="auto"/>
              <w:rPr>
                <w:rFonts w:ascii="Calibri" w:eastAsia="Times New Roman" w:hAnsi="Calibri" w:cs="Calibri"/>
                <w:lang w:eastAsia="hr-HR"/>
              </w:rPr>
            </w:pPr>
            <w:r>
              <w:rPr>
                <w:rFonts w:ascii="Calibri" w:eastAsia="Times New Roman" w:hAnsi="Calibri" w:cs="Calibri"/>
                <w:lang w:eastAsia="hr-HR"/>
              </w:rPr>
              <w:t>NASTAVNI ZAVOD ZA JAVNO ZDRAVSTVO ''DR.ANDRIJA ŠTAMPAR''</w:t>
            </w:r>
          </w:p>
        </w:tc>
        <w:tc>
          <w:tcPr>
            <w:tcW w:w="2575" w:type="dxa"/>
            <w:tcBorders>
              <w:top w:val="nil"/>
              <w:left w:val="nil"/>
              <w:bottom w:val="single" w:sz="4" w:space="0" w:color="auto"/>
              <w:right w:val="single" w:sz="4" w:space="0" w:color="auto"/>
            </w:tcBorders>
            <w:shd w:val="clear" w:color="auto" w:fill="auto"/>
            <w:vAlign w:val="center"/>
          </w:tcPr>
          <w:p w:rsidR="006627CA" w:rsidRPr="00646F1F" w:rsidRDefault="006627CA" w:rsidP="006627CA">
            <w:pPr>
              <w:spacing w:after="0" w:line="240" w:lineRule="auto"/>
              <w:jc w:val="center"/>
              <w:rPr>
                <w:rFonts w:ascii="Calibri" w:eastAsia="Times New Roman" w:hAnsi="Calibri" w:cs="Calibri"/>
                <w:lang w:eastAsia="hr-HR"/>
              </w:rPr>
            </w:pPr>
            <w:r>
              <w:rPr>
                <w:rFonts w:ascii="Calibri" w:eastAsia="Times New Roman" w:hAnsi="Calibri" w:cs="Calibri"/>
                <w:lang w:eastAsia="hr-HR"/>
              </w:rPr>
              <w:t>ERSTE&amp;STEIERMARKISCHE BANK d.d.</w:t>
            </w:r>
          </w:p>
        </w:tc>
        <w:tc>
          <w:tcPr>
            <w:tcW w:w="2080" w:type="dxa"/>
            <w:tcBorders>
              <w:top w:val="nil"/>
              <w:left w:val="nil"/>
              <w:bottom w:val="single" w:sz="4" w:space="0" w:color="auto"/>
              <w:right w:val="single" w:sz="4" w:space="0" w:color="auto"/>
            </w:tcBorders>
            <w:shd w:val="clear" w:color="000000" w:fill="FFFFFF"/>
            <w:noWrap/>
            <w:vAlign w:val="center"/>
            <w:hideMark/>
          </w:tcPr>
          <w:p w:rsidR="006627CA" w:rsidRPr="00646F1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3.970.484</w:t>
            </w:r>
          </w:p>
        </w:tc>
      </w:tr>
      <w:tr w:rsidR="006627CA" w:rsidRPr="00646F1F" w:rsidTr="006627CA">
        <w:trPr>
          <w:trHeight w:val="295"/>
          <w:jc w:val="center"/>
        </w:trPr>
        <w:tc>
          <w:tcPr>
            <w:tcW w:w="6823" w:type="dxa"/>
            <w:gridSpan w:val="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6627CA" w:rsidRPr="00646F1F" w:rsidRDefault="006627CA" w:rsidP="006627CA">
            <w:pPr>
              <w:spacing w:after="0" w:line="240" w:lineRule="auto"/>
              <w:jc w:val="center"/>
              <w:rPr>
                <w:rFonts w:ascii="Calibri" w:eastAsia="Times New Roman" w:hAnsi="Calibri" w:cs="Calibri"/>
                <w:lang w:eastAsia="hr-HR"/>
              </w:rPr>
            </w:pPr>
            <w:r w:rsidRPr="00646F1F">
              <w:rPr>
                <w:rFonts w:ascii="Calibri" w:eastAsia="Times New Roman" w:hAnsi="Calibri" w:cs="Calibri"/>
                <w:lang w:eastAsia="hr-HR"/>
              </w:rPr>
              <w:t xml:space="preserve">UKUPNO </w:t>
            </w:r>
          </w:p>
        </w:tc>
        <w:tc>
          <w:tcPr>
            <w:tcW w:w="2080" w:type="dxa"/>
            <w:tcBorders>
              <w:top w:val="nil"/>
              <w:left w:val="nil"/>
              <w:bottom w:val="single" w:sz="4" w:space="0" w:color="auto"/>
              <w:right w:val="single" w:sz="4" w:space="0" w:color="auto"/>
            </w:tcBorders>
            <w:shd w:val="clear" w:color="auto" w:fill="DEEAF6" w:themeFill="accent1" w:themeFillTint="33"/>
            <w:noWrap/>
            <w:vAlign w:val="center"/>
            <w:hideMark/>
          </w:tcPr>
          <w:p w:rsidR="006627CA" w:rsidRPr="00436AD4" w:rsidRDefault="006627CA" w:rsidP="006627CA">
            <w:pPr>
              <w:spacing w:after="0" w:line="240" w:lineRule="auto"/>
              <w:jc w:val="right"/>
              <w:rPr>
                <w:rFonts w:ascii="Calibri" w:eastAsia="Times New Roman" w:hAnsi="Calibri" w:cs="Calibri"/>
                <w:color w:val="000000"/>
                <w:lang w:eastAsia="hr-HR"/>
              </w:rPr>
            </w:pPr>
            <w:r w:rsidRPr="00436AD4">
              <w:rPr>
                <w:rFonts w:ascii="Calibri" w:eastAsia="Times New Roman" w:hAnsi="Calibri" w:cs="Calibri"/>
                <w:color w:val="000000"/>
                <w:lang w:eastAsia="hr-HR"/>
              </w:rPr>
              <w:t>2.343.591.575</w:t>
            </w:r>
          </w:p>
        </w:tc>
      </w:tr>
    </w:tbl>
    <w:p w:rsidR="00E915D7" w:rsidRDefault="00E915D7" w:rsidP="00E915D7">
      <w:pPr>
        <w:spacing w:after="120"/>
        <w:jc w:val="both"/>
        <w:rPr>
          <w:rFonts w:eastAsia="Times New Roman" w:cstheme="minorHAnsi"/>
          <w:lang w:eastAsia="hr-HR"/>
        </w:rPr>
      </w:pPr>
    </w:p>
    <w:p w:rsidR="006627CA" w:rsidRDefault="00E915D7" w:rsidP="00E915D7">
      <w:pPr>
        <w:spacing w:after="120"/>
        <w:jc w:val="both"/>
        <w:rPr>
          <w:rFonts w:eastAsia="Times New Roman" w:cstheme="minorHAnsi"/>
          <w:lang w:eastAsia="hr-HR"/>
        </w:rPr>
      </w:pPr>
      <w:r>
        <w:rPr>
          <w:rFonts w:eastAsia="Times New Roman" w:cstheme="minorHAnsi"/>
          <w:lang w:eastAsia="hr-HR"/>
        </w:rPr>
        <w:t xml:space="preserve">I.4. </w:t>
      </w:r>
      <w:r w:rsidR="006627CA">
        <w:rPr>
          <w:rFonts w:eastAsia="Times New Roman" w:cstheme="minorHAnsi"/>
          <w:lang w:eastAsia="hr-HR"/>
        </w:rPr>
        <w:t>ZADUŽNICE I GARANCIJE</w:t>
      </w:r>
    </w:p>
    <w:p w:rsidR="006627CA" w:rsidRDefault="006627CA" w:rsidP="006627CA">
      <w:pPr>
        <w:spacing w:after="120"/>
        <w:jc w:val="both"/>
        <w:rPr>
          <w:rFonts w:eastAsia="Times New Roman" w:cstheme="minorHAnsi"/>
          <w:lang w:eastAsia="hr-HR"/>
        </w:rPr>
      </w:pPr>
      <w:r>
        <w:rPr>
          <w:rFonts w:eastAsia="Times New Roman" w:cstheme="minorHAnsi"/>
          <w:lang w:eastAsia="hr-HR"/>
        </w:rPr>
        <w:t xml:space="preserve">Prema evidencijama gradskih upravnih tijela Grada Zagreba primljeni i dani instrumenti osiguranja zadužnice i garancije najvećim dijelom odnose se na osiguranje za uredno ispunjenje ugovora i okvirnih sporazuma, zatim za otklanjanje nedostataka u jamstvenom roku, osiguranje namjenskog trošenja sredstava i sl. </w:t>
      </w:r>
    </w:p>
    <w:tbl>
      <w:tblPr>
        <w:tblW w:w="5500" w:type="dxa"/>
        <w:jc w:val="center"/>
        <w:tblLook w:val="04A0" w:firstRow="1" w:lastRow="0" w:firstColumn="1" w:lastColumn="0" w:noHBand="0" w:noVBand="1"/>
      </w:tblPr>
      <w:tblGrid>
        <w:gridCol w:w="820"/>
        <w:gridCol w:w="1331"/>
        <w:gridCol w:w="1819"/>
        <w:gridCol w:w="1530"/>
      </w:tblGrid>
      <w:tr w:rsidR="006627CA" w:rsidRPr="00882DDF" w:rsidTr="006627CA">
        <w:trPr>
          <w:trHeight w:val="328"/>
          <w:jc w:val="center"/>
        </w:trPr>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627CA" w:rsidRPr="009D0CF0" w:rsidRDefault="006627CA" w:rsidP="006627CA">
            <w:pPr>
              <w:spacing w:after="0" w:line="240" w:lineRule="auto"/>
              <w:jc w:val="center"/>
              <w:rPr>
                <w:rFonts w:ascii="Calibri" w:eastAsia="Times New Roman" w:hAnsi="Calibri" w:cs="Calibri"/>
                <w:bCs/>
                <w:color w:val="000000"/>
                <w:lang w:eastAsia="hr-HR"/>
              </w:rPr>
            </w:pPr>
            <w:r w:rsidRPr="009D0CF0">
              <w:rPr>
                <w:rFonts w:ascii="Calibri" w:eastAsia="Times New Roman" w:hAnsi="Calibri" w:cs="Calibri"/>
                <w:bCs/>
                <w:color w:val="000000"/>
                <w:lang w:eastAsia="hr-HR"/>
              </w:rPr>
              <w:t>KOM.</w:t>
            </w:r>
          </w:p>
        </w:tc>
        <w:tc>
          <w:tcPr>
            <w:tcW w:w="4680"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6627CA" w:rsidRPr="009D0CF0" w:rsidRDefault="006627CA" w:rsidP="006627CA">
            <w:pPr>
              <w:spacing w:after="0" w:line="240" w:lineRule="auto"/>
              <w:jc w:val="center"/>
              <w:rPr>
                <w:rFonts w:ascii="Calibri" w:eastAsia="Times New Roman" w:hAnsi="Calibri" w:cs="Calibri"/>
                <w:bCs/>
                <w:color w:val="000000"/>
                <w:lang w:eastAsia="hr-HR"/>
              </w:rPr>
            </w:pPr>
            <w:r w:rsidRPr="009D0CF0">
              <w:rPr>
                <w:rFonts w:ascii="Calibri" w:eastAsia="Times New Roman" w:hAnsi="Calibri" w:cs="Calibri"/>
                <w:bCs/>
                <w:color w:val="000000"/>
                <w:lang w:eastAsia="hr-HR"/>
              </w:rPr>
              <w:t>VRSTA INSTRUMENTA OSIGURANJA</w:t>
            </w:r>
          </w:p>
        </w:tc>
      </w:tr>
      <w:tr w:rsidR="006627CA" w:rsidRPr="00882DDF" w:rsidTr="006627CA">
        <w:trPr>
          <w:trHeight w:val="300"/>
          <w:jc w:val="center"/>
        </w:trPr>
        <w:tc>
          <w:tcPr>
            <w:tcW w:w="550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27CA" w:rsidRPr="00882DDF" w:rsidRDefault="006627CA" w:rsidP="006627CA">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ZADUŽNICE</w:t>
            </w:r>
          </w:p>
        </w:tc>
      </w:tr>
      <w:tr w:rsidR="006627CA" w:rsidRPr="00882DDF" w:rsidTr="00236A35">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3245</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368.859.429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sidRPr="00882DDF">
              <w:rPr>
                <w:rFonts w:ascii="Calibri" w:eastAsia="Times New Roman" w:hAnsi="Calibri" w:cs="Calibri"/>
                <w:color w:val="000000"/>
                <w:lang w:eastAsia="hr-HR"/>
              </w:rPr>
              <w:t> </w:t>
            </w:r>
          </w:p>
        </w:tc>
      </w:tr>
      <w:tr w:rsidR="006627CA" w:rsidRPr="00882DDF" w:rsidTr="00236A35">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104</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DANE</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sidRPr="00882DDF">
              <w:rPr>
                <w:rFonts w:ascii="Calibri" w:eastAsia="Times New Roman" w:hAnsi="Calibri" w:cs="Calibri"/>
                <w:color w:val="000000"/>
                <w:lang w:eastAsia="hr-HR"/>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224.265.452</w:t>
            </w:r>
          </w:p>
        </w:tc>
      </w:tr>
      <w:tr w:rsidR="006627CA" w:rsidRPr="00882DDF" w:rsidTr="00236A35">
        <w:trPr>
          <w:trHeight w:val="300"/>
          <w:jc w:val="center"/>
        </w:trPr>
        <w:tc>
          <w:tcPr>
            <w:tcW w:w="5500"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627CA" w:rsidRPr="00882DDF" w:rsidRDefault="006627CA" w:rsidP="006627CA">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GARANCIJE</w:t>
            </w:r>
          </w:p>
        </w:tc>
      </w:tr>
      <w:tr w:rsidR="006627CA" w:rsidRPr="00882DDF" w:rsidTr="00236A35">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409</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PRIMLJENE</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265.230.304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6627CA" w:rsidRPr="00882DDF" w:rsidRDefault="006627CA" w:rsidP="006627CA">
            <w:pPr>
              <w:spacing w:after="0" w:line="240" w:lineRule="auto"/>
              <w:jc w:val="center"/>
              <w:rPr>
                <w:rFonts w:ascii="Calibri" w:eastAsia="Times New Roman" w:hAnsi="Calibri" w:cs="Calibri"/>
                <w:color w:val="000000"/>
                <w:lang w:eastAsia="hr-HR"/>
              </w:rPr>
            </w:pPr>
            <w:r w:rsidRPr="00882DDF">
              <w:rPr>
                <w:rFonts w:ascii="Calibri" w:eastAsia="Times New Roman" w:hAnsi="Calibri" w:cs="Calibri"/>
                <w:color w:val="000000"/>
                <w:lang w:eastAsia="hr-HR"/>
              </w:rPr>
              <w:t> </w:t>
            </w:r>
          </w:p>
        </w:tc>
      </w:tr>
    </w:tbl>
    <w:p w:rsidR="00E915D7" w:rsidRDefault="00E915D7" w:rsidP="006627CA">
      <w:pPr>
        <w:spacing w:after="120"/>
        <w:jc w:val="both"/>
        <w:rPr>
          <w:rFonts w:eastAsia="Times New Roman" w:cstheme="minorHAnsi"/>
          <w:lang w:eastAsia="hr-HR"/>
        </w:rPr>
      </w:pPr>
    </w:p>
    <w:p w:rsidR="006627CA" w:rsidRPr="00436AD4" w:rsidRDefault="006627CA" w:rsidP="006627CA">
      <w:pPr>
        <w:spacing w:after="120"/>
        <w:jc w:val="both"/>
        <w:rPr>
          <w:rFonts w:eastAsia="Times New Roman" w:cstheme="minorHAnsi"/>
          <w:lang w:eastAsia="hr-HR"/>
        </w:rPr>
      </w:pPr>
      <w:r>
        <w:rPr>
          <w:rFonts w:eastAsia="Times New Roman" w:cstheme="minorHAnsi"/>
          <w:lang w:eastAsia="hr-HR"/>
        </w:rPr>
        <w:t xml:space="preserve"> </w:t>
      </w:r>
      <w:r w:rsidR="00E915D7">
        <w:rPr>
          <w:rFonts w:eastAsia="Times New Roman" w:cstheme="minorHAnsi"/>
          <w:lang w:eastAsia="hr-HR"/>
        </w:rPr>
        <w:t xml:space="preserve">I.5. </w:t>
      </w:r>
      <w:r w:rsidRPr="00436AD4">
        <w:rPr>
          <w:rFonts w:eastAsia="Times New Roman" w:cstheme="minorHAnsi"/>
          <w:lang w:eastAsia="hr-HR"/>
        </w:rPr>
        <w:t>HIPOTEKE</w:t>
      </w:r>
    </w:p>
    <w:p w:rsidR="00E915D7" w:rsidRDefault="006627CA" w:rsidP="006627CA">
      <w:pPr>
        <w:jc w:val="both"/>
        <w:rPr>
          <w:rFonts w:eastAsia="Times New Roman" w:cstheme="minorHAnsi"/>
          <w:lang w:eastAsia="hr-HR"/>
        </w:rPr>
      </w:pPr>
      <w:r>
        <w:rPr>
          <w:rFonts w:eastAsia="Times New Roman" w:cstheme="minorHAnsi"/>
          <w:lang w:eastAsia="hr-HR"/>
        </w:rPr>
        <w:t xml:space="preserve">U </w:t>
      </w:r>
      <w:proofErr w:type="spellStart"/>
      <w:r>
        <w:rPr>
          <w:rFonts w:eastAsia="Times New Roman" w:cstheme="minorHAnsi"/>
          <w:lang w:eastAsia="hr-HR"/>
        </w:rPr>
        <w:t>izvanbilančnu</w:t>
      </w:r>
      <w:proofErr w:type="spellEnd"/>
      <w:r>
        <w:rPr>
          <w:rFonts w:eastAsia="Times New Roman" w:cstheme="minorHAnsi"/>
          <w:lang w:eastAsia="hr-HR"/>
        </w:rPr>
        <w:t xml:space="preserve"> evidenciju upisano je 15 hipoteka u iznosu od 7.865.094 kuna u korist Grada temeljem kupoprodajnih ugovora za zemljište i poslovne prostore, rješenja Gradskog ureda za poljoprivredu i šumarstvo i rješenja o prenamjeni poljoprivrednog zemljišta u građevinsko. Grad nema ustrojene evidencije iz koje bi se mogli dobiti podaci o svim nekretninama u vlasništvu Grada koje su opterećene hipotekom ili založnim pravom i podaci o zabilježenim hipotekama na imovini trećih osoba u korist Grada, kojima se osigurava namirenje novčanih tražb</w:t>
      </w:r>
      <w:r w:rsidR="00E915D7">
        <w:rPr>
          <w:rFonts w:eastAsia="Times New Roman" w:cstheme="minorHAnsi"/>
          <w:lang w:eastAsia="hr-HR"/>
        </w:rPr>
        <w:t xml:space="preserve">ina iz vrijednosti nekretnina. </w:t>
      </w:r>
    </w:p>
    <w:p w:rsidR="00E915D7" w:rsidRDefault="00E915D7" w:rsidP="006627CA">
      <w:pPr>
        <w:jc w:val="both"/>
        <w:rPr>
          <w:rFonts w:eastAsia="Times New Roman" w:cstheme="minorHAnsi"/>
          <w:lang w:eastAsia="hr-HR"/>
        </w:rPr>
      </w:pPr>
    </w:p>
    <w:p w:rsidR="006627CA" w:rsidRDefault="00E915D7" w:rsidP="006627CA">
      <w:pPr>
        <w:jc w:val="both"/>
        <w:rPr>
          <w:rFonts w:eastAsia="Times New Roman" w:cstheme="minorHAnsi"/>
          <w:lang w:eastAsia="hr-HR"/>
        </w:rPr>
      </w:pPr>
      <w:r>
        <w:rPr>
          <w:rFonts w:eastAsia="Times New Roman" w:cstheme="minorHAnsi"/>
          <w:lang w:eastAsia="hr-HR"/>
        </w:rPr>
        <w:t xml:space="preserve">I.6. </w:t>
      </w:r>
      <w:r w:rsidR="006627CA">
        <w:rPr>
          <w:rFonts w:eastAsia="Times New Roman" w:cstheme="minorHAnsi"/>
          <w:lang w:eastAsia="hr-HR"/>
        </w:rPr>
        <w:t>TUĐA IMOVINA DOBIVENA NA KORIŠTENJE</w:t>
      </w:r>
      <w:r w:rsidR="006627CA">
        <w:rPr>
          <w:rFonts w:eastAsia="Times New Roman" w:cstheme="minorHAnsi"/>
          <w:lang w:eastAsia="hr-HR"/>
        </w:rPr>
        <w:tab/>
      </w:r>
    </w:p>
    <w:p w:rsidR="006627CA" w:rsidRPr="003E65D1" w:rsidRDefault="006627CA" w:rsidP="006627CA">
      <w:pPr>
        <w:spacing w:after="0"/>
        <w:jc w:val="both"/>
        <w:rPr>
          <w:rFonts w:eastAsia="Times New Roman" w:cstheme="minorHAnsi"/>
          <w:lang w:eastAsia="hr-HR"/>
        </w:rPr>
      </w:pPr>
      <w:r>
        <w:rPr>
          <w:rFonts w:eastAsia="Times New Roman" w:cstheme="minorHAnsi"/>
          <w:lang w:eastAsia="hr-HR"/>
        </w:rPr>
        <w:t xml:space="preserve">Stanje tuđe imovine dobivene na korištenje na dan 31.12.2019. iznosi 1.774.191 kuna. </w:t>
      </w:r>
    </w:p>
    <w:p w:rsidR="00FA558C" w:rsidRPr="006549BE" w:rsidRDefault="006627CA" w:rsidP="00E915D7">
      <w:pPr>
        <w:jc w:val="both"/>
        <w:rPr>
          <w:rFonts w:ascii="Times New Roman" w:hAnsi="Times New Roman" w:cs="Times New Roman"/>
          <w:sz w:val="24"/>
          <w:szCs w:val="24"/>
        </w:rPr>
      </w:pPr>
      <w:r>
        <w:rPr>
          <w:rFonts w:eastAsia="Times New Roman" w:cstheme="minorHAnsi"/>
          <w:lang w:eastAsia="hr-HR"/>
        </w:rPr>
        <w:t>Evidentirane su tri nekretnine - dva poslovna prostora i garaža koje koristi mjesna samouprava prema procijeni Ministarstva financija - Porezne uprave ukupne vrijednosti 1.773.545 kn.</w:t>
      </w:r>
      <w:r w:rsidRPr="008C3DA7">
        <w:rPr>
          <w:rFonts w:ascii="Times New Roman" w:hAnsi="Times New Roman" w:cs="Times New Roman"/>
          <w:sz w:val="24"/>
          <w:szCs w:val="24"/>
        </w:rPr>
        <w:t xml:space="preserve"> </w:t>
      </w:r>
      <w:r w:rsidRPr="008C3DA7">
        <w:rPr>
          <w:rFonts w:cs="Times New Roman"/>
        </w:rPr>
        <w:t xml:space="preserve">Popisom na dan 31.12.2019. usklađeno je 646 čestica zemljišta, i to 577 poljoprivrednih zemljišnih čestica i 69 čestica neizgrađenog građevinskog zemljišta  koja su prema Programu raspolaganja poljoprivrednim zemljištem i neizgrađenim građevinskim zemljištem u vlasništvu Republike Hrvatske, a nalaze se na području Grada Zagreba, predana na raspolaganje Gradu Zagrebu. Kako pored dobivenog popisa čestica nije iskazana vrijednost, iste su evidentirane po knjigovodstvenoj vrijednosti od 1,00 kune po čestici u </w:t>
      </w:r>
      <w:proofErr w:type="spellStart"/>
      <w:r w:rsidRPr="008C3DA7">
        <w:rPr>
          <w:rFonts w:cs="Times New Roman"/>
        </w:rPr>
        <w:t>izvanbilančnim</w:t>
      </w:r>
      <w:proofErr w:type="spellEnd"/>
      <w:r w:rsidRPr="008C3DA7">
        <w:rPr>
          <w:rFonts w:cs="Times New Roman"/>
        </w:rPr>
        <w:t xml:space="preserve"> zapisima</w:t>
      </w:r>
      <w:r w:rsidR="006549BE">
        <w:rPr>
          <w:rFonts w:cs="Times New Roman"/>
        </w:rPr>
        <w:t>, ukupno 646 kuna.</w:t>
      </w:r>
    </w:p>
    <w:p w:rsidR="006627CA" w:rsidRDefault="00E915D7" w:rsidP="00E915D7">
      <w:pPr>
        <w:jc w:val="both"/>
        <w:rPr>
          <w:rFonts w:eastAsia="Times New Roman" w:cstheme="minorHAnsi"/>
          <w:lang w:eastAsia="hr-HR"/>
        </w:rPr>
      </w:pPr>
      <w:r>
        <w:rPr>
          <w:rFonts w:eastAsia="Times New Roman" w:cstheme="minorHAnsi"/>
          <w:lang w:eastAsia="hr-HR"/>
        </w:rPr>
        <w:lastRenderedPageBreak/>
        <w:t xml:space="preserve">I.7. </w:t>
      </w:r>
      <w:r w:rsidR="006627CA">
        <w:rPr>
          <w:rFonts w:eastAsia="Times New Roman" w:cstheme="minorHAnsi"/>
          <w:lang w:eastAsia="hr-HR"/>
        </w:rPr>
        <w:t>OSTALO</w:t>
      </w:r>
    </w:p>
    <w:p w:rsidR="006627CA" w:rsidRPr="00E063D3" w:rsidRDefault="006627CA" w:rsidP="006627CA">
      <w:pPr>
        <w:jc w:val="both"/>
        <w:rPr>
          <w:rFonts w:eastAsia="Times New Roman" w:cstheme="minorHAnsi"/>
          <w:lang w:eastAsia="hr-HR"/>
        </w:rPr>
      </w:pPr>
      <w:r>
        <w:rPr>
          <w:rFonts w:eastAsia="Times New Roman" w:cstheme="minorHAnsi"/>
          <w:lang w:eastAsia="hr-HR"/>
        </w:rPr>
        <w:t xml:space="preserve">U </w:t>
      </w:r>
      <w:proofErr w:type="spellStart"/>
      <w:r>
        <w:rPr>
          <w:rFonts w:eastAsia="Times New Roman" w:cstheme="minorHAnsi"/>
          <w:lang w:eastAsia="hr-HR"/>
        </w:rPr>
        <w:t>izvanbilančnim</w:t>
      </w:r>
      <w:proofErr w:type="spellEnd"/>
      <w:r>
        <w:rPr>
          <w:rFonts w:eastAsia="Times New Roman" w:cstheme="minorHAnsi"/>
          <w:lang w:eastAsia="hr-HR"/>
        </w:rPr>
        <w:t xml:space="preserve"> zapisima, pored navedenog, evidentirana su potraživanja za komunalnu naknadu, zakupninu, najamninu, spomeničku rentu i sl. za koja se u trenutku nastanka nije mogao utvrditi utjecaj niti na jednu poziciju temeljnih financijskih izvještaja: </w:t>
      </w:r>
    </w:p>
    <w:tbl>
      <w:tblPr>
        <w:tblStyle w:val="TableGrid"/>
        <w:tblW w:w="0" w:type="auto"/>
        <w:jc w:val="center"/>
        <w:tblLook w:val="04A0" w:firstRow="1" w:lastRow="0" w:firstColumn="1" w:lastColumn="0" w:noHBand="0" w:noVBand="1"/>
      </w:tblPr>
      <w:tblGrid>
        <w:gridCol w:w="644"/>
        <w:gridCol w:w="3872"/>
        <w:gridCol w:w="1858"/>
      </w:tblGrid>
      <w:tr w:rsidR="006627CA" w:rsidTr="00DD72FF">
        <w:trPr>
          <w:trHeight w:val="488"/>
          <w:jc w:val="center"/>
        </w:trPr>
        <w:tc>
          <w:tcPr>
            <w:tcW w:w="644" w:type="dxa"/>
            <w:shd w:val="clear" w:color="auto" w:fill="DEEAF6" w:themeFill="accent1" w:themeFillTint="33"/>
            <w:vAlign w:val="center"/>
          </w:tcPr>
          <w:p w:rsidR="006627CA" w:rsidRDefault="006627CA" w:rsidP="006627CA">
            <w:pPr>
              <w:jc w:val="center"/>
            </w:pPr>
            <w:r>
              <w:t>RB</w:t>
            </w:r>
          </w:p>
        </w:tc>
        <w:tc>
          <w:tcPr>
            <w:tcW w:w="3872" w:type="dxa"/>
            <w:shd w:val="clear" w:color="auto" w:fill="DEEAF6" w:themeFill="accent1" w:themeFillTint="33"/>
            <w:vAlign w:val="center"/>
          </w:tcPr>
          <w:p w:rsidR="006627CA" w:rsidRDefault="006627CA" w:rsidP="006627CA">
            <w:pPr>
              <w:jc w:val="center"/>
            </w:pPr>
            <w:r>
              <w:t>NAZIV</w:t>
            </w:r>
          </w:p>
        </w:tc>
        <w:tc>
          <w:tcPr>
            <w:tcW w:w="1858" w:type="dxa"/>
            <w:shd w:val="clear" w:color="auto" w:fill="DEEAF6" w:themeFill="accent1" w:themeFillTint="33"/>
          </w:tcPr>
          <w:p w:rsidR="006627CA" w:rsidRDefault="006627CA" w:rsidP="006627CA">
            <w:pPr>
              <w:jc w:val="center"/>
            </w:pPr>
            <w:r w:rsidRPr="00774066">
              <w:t>Stanje 31.12.1</w:t>
            </w:r>
            <w:r>
              <w:t>9</w:t>
            </w:r>
            <w:r w:rsidRPr="00774066">
              <w:t>.</w:t>
            </w:r>
          </w:p>
        </w:tc>
      </w:tr>
      <w:tr w:rsidR="006627CA" w:rsidRPr="00BE576B" w:rsidTr="00DD72FF">
        <w:trPr>
          <w:trHeight w:val="112"/>
          <w:jc w:val="center"/>
        </w:trPr>
        <w:tc>
          <w:tcPr>
            <w:tcW w:w="644" w:type="dxa"/>
            <w:shd w:val="clear" w:color="auto" w:fill="DEEAF6" w:themeFill="accent1" w:themeFillTint="33"/>
          </w:tcPr>
          <w:p w:rsidR="006627CA" w:rsidRPr="00BE576B" w:rsidRDefault="006627CA" w:rsidP="006627CA">
            <w:pPr>
              <w:jc w:val="center"/>
              <w:rPr>
                <w:sz w:val="16"/>
                <w:szCs w:val="16"/>
              </w:rPr>
            </w:pPr>
            <w:r>
              <w:rPr>
                <w:sz w:val="16"/>
                <w:szCs w:val="16"/>
              </w:rPr>
              <w:t>1</w:t>
            </w:r>
          </w:p>
        </w:tc>
        <w:tc>
          <w:tcPr>
            <w:tcW w:w="3872" w:type="dxa"/>
            <w:shd w:val="clear" w:color="auto" w:fill="DEEAF6" w:themeFill="accent1" w:themeFillTint="33"/>
          </w:tcPr>
          <w:p w:rsidR="006627CA" w:rsidRPr="00BE576B" w:rsidRDefault="006627CA" w:rsidP="006627CA">
            <w:pPr>
              <w:jc w:val="center"/>
              <w:rPr>
                <w:sz w:val="16"/>
                <w:szCs w:val="16"/>
              </w:rPr>
            </w:pPr>
            <w:r w:rsidRPr="00BE576B">
              <w:rPr>
                <w:sz w:val="16"/>
                <w:szCs w:val="16"/>
              </w:rPr>
              <w:t>2</w:t>
            </w:r>
          </w:p>
        </w:tc>
        <w:tc>
          <w:tcPr>
            <w:tcW w:w="1858" w:type="dxa"/>
            <w:shd w:val="clear" w:color="auto" w:fill="DEEAF6" w:themeFill="accent1" w:themeFillTint="33"/>
          </w:tcPr>
          <w:p w:rsidR="006627CA" w:rsidRPr="00BE576B" w:rsidRDefault="006627CA" w:rsidP="006627CA">
            <w:pPr>
              <w:jc w:val="center"/>
              <w:rPr>
                <w:sz w:val="16"/>
                <w:szCs w:val="16"/>
              </w:rPr>
            </w:pPr>
            <w:r>
              <w:rPr>
                <w:sz w:val="16"/>
                <w:szCs w:val="16"/>
              </w:rPr>
              <w:t>4</w:t>
            </w:r>
          </w:p>
        </w:tc>
      </w:tr>
      <w:tr w:rsidR="006627CA" w:rsidRPr="004D4B30" w:rsidTr="00DD72FF">
        <w:trPr>
          <w:jc w:val="center"/>
        </w:trPr>
        <w:tc>
          <w:tcPr>
            <w:tcW w:w="644" w:type="dxa"/>
          </w:tcPr>
          <w:p w:rsidR="006627CA" w:rsidRDefault="006627CA" w:rsidP="006627CA">
            <w:pPr>
              <w:jc w:val="center"/>
            </w:pPr>
            <w:r>
              <w:t>1.</w:t>
            </w:r>
          </w:p>
        </w:tc>
        <w:tc>
          <w:tcPr>
            <w:tcW w:w="3872" w:type="dxa"/>
          </w:tcPr>
          <w:p w:rsidR="006627CA" w:rsidRPr="004D4B30" w:rsidRDefault="006627CA" w:rsidP="006627CA">
            <w:r>
              <w:t>Potraživanja za komunalnu naknadu</w:t>
            </w:r>
          </w:p>
        </w:tc>
        <w:tc>
          <w:tcPr>
            <w:tcW w:w="1858" w:type="dxa"/>
          </w:tcPr>
          <w:p w:rsidR="006627CA" w:rsidRDefault="006627CA" w:rsidP="006627CA">
            <w:pPr>
              <w:jc w:val="right"/>
            </w:pPr>
            <w:r>
              <w:t>733.744.925</w:t>
            </w:r>
          </w:p>
        </w:tc>
      </w:tr>
      <w:tr w:rsidR="006627CA" w:rsidRPr="004D4B30" w:rsidTr="00DD72FF">
        <w:trPr>
          <w:jc w:val="center"/>
        </w:trPr>
        <w:tc>
          <w:tcPr>
            <w:tcW w:w="644" w:type="dxa"/>
          </w:tcPr>
          <w:p w:rsidR="006627CA" w:rsidRDefault="006627CA" w:rsidP="006627CA">
            <w:pPr>
              <w:jc w:val="center"/>
            </w:pPr>
            <w:r>
              <w:t>2.</w:t>
            </w:r>
          </w:p>
        </w:tc>
        <w:tc>
          <w:tcPr>
            <w:tcW w:w="3872" w:type="dxa"/>
          </w:tcPr>
          <w:p w:rsidR="006627CA" w:rsidRPr="004D4B30" w:rsidRDefault="006627CA" w:rsidP="006627CA">
            <w:r>
              <w:t>Potraživanja za zakupninu</w:t>
            </w:r>
          </w:p>
        </w:tc>
        <w:tc>
          <w:tcPr>
            <w:tcW w:w="1858" w:type="dxa"/>
          </w:tcPr>
          <w:p w:rsidR="006627CA" w:rsidRDefault="006627CA" w:rsidP="006627CA">
            <w:pPr>
              <w:jc w:val="right"/>
            </w:pPr>
            <w:r>
              <w:t>335.388.894</w:t>
            </w:r>
          </w:p>
        </w:tc>
      </w:tr>
      <w:tr w:rsidR="006627CA" w:rsidRPr="004D4B30" w:rsidTr="00DD72FF">
        <w:trPr>
          <w:jc w:val="center"/>
        </w:trPr>
        <w:tc>
          <w:tcPr>
            <w:tcW w:w="644" w:type="dxa"/>
          </w:tcPr>
          <w:p w:rsidR="006627CA" w:rsidRDefault="006627CA" w:rsidP="006627CA">
            <w:pPr>
              <w:jc w:val="center"/>
            </w:pPr>
            <w:r>
              <w:t>3.</w:t>
            </w:r>
          </w:p>
        </w:tc>
        <w:tc>
          <w:tcPr>
            <w:tcW w:w="3872" w:type="dxa"/>
          </w:tcPr>
          <w:p w:rsidR="006627CA" w:rsidRPr="004D4B30" w:rsidRDefault="006627CA" w:rsidP="006627CA">
            <w:r>
              <w:t>Potraživanja za najamninu</w:t>
            </w:r>
          </w:p>
        </w:tc>
        <w:tc>
          <w:tcPr>
            <w:tcW w:w="1858" w:type="dxa"/>
          </w:tcPr>
          <w:p w:rsidR="006627CA" w:rsidRDefault="006627CA" w:rsidP="006627CA">
            <w:pPr>
              <w:jc w:val="right"/>
            </w:pPr>
            <w:r>
              <w:t>17.425.625</w:t>
            </w:r>
          </w:p>
        </w:tc>
      </w:tr>
      <w:tr w:rsidR="006627CA" w:rsidRPr="004D4B30" w:rsidTr="00DD72FF">
        <w:trPr>
          <w:jc w:val="center"/>
        </w:trPr>
        <w:tc>
          <w:tcPr>
            <w:tcW w:w="644" w:type="dxa"/>
          </w:tcPr>
          <w:p w:rsidR="006627CA" w:rsidRDefault="006627CA" w:rsidP="006627CA">
            <w:pPr>
              <w:jc w:val="center"/>
            </w:pPr>
            <w:r>
              <w:t>5.</w:t>
            </w:r>
          </w:p>
        </w:tc>
        <w:tc>
          <w:tcPr>
            <w:tcW w:w="3872" w:type="dxa"/>
          </w:tcPr>
          <w:p w:rsidR="006627CA" w:rsidRPr="004D4B30" w:rsidRDefault="006627CA" w:rsidP="006627CA">
            <w:r>
              <w:t>Potraživanja za spomeničku rentu</w:t>
            </w:r>
          </w:p>
        </w:tc>
        <w:tc>
          <w:tcPr>
            <w:tcW w:w="1858" w:type="dxa"/>
          </w:tcPr>
          <w:p w:rsidR="006627CA" w:rsidRDefault="006627CA" w:rsidP="006627CA">
            <w:pPr>
              <w:jc w:val="right"/>
            </w:pPr>
            <w:r>
              <w:t>47.960.232</w:t>
            </w:r>
          </w:p>
        </w:tc>
      </w:tr>
      <w:tr w:rsidR="006627CA" w:rsidRPr="004D4B30" w:rsidTr="00DD72FF">
        <w:trPr>
          <w:jc w:val="center"/>
        </w:trPr>
        <w:tc>
          <w:tcPr>
            <w:tcW w:w="644" w:type="dxa"/>
          </w:tcPr>
          <w:p w:rsidR="006627CA" w:rsidRDefault="006627CA" w:rsidP="006627CA">
            <w:pPr>
              <w:jc w:val="center"/>
            </w:pPr>
            <w:r>
              <w:t>6.</w:t>
            </w:r>
          </w:p>
        </w:tc>
        <w:tc>
          <w:tcPr>
            <w:tcW w:w="3872" w:type="dxa"/>
          </w:tcPr>
          <w:p w:rsidR="006627CA" w:rsidRDefault="006627CA" w:rsidP="006627CA">
            <w:r>
              <w:t xml:space="preserve">Ostale obveze </w:t>
            </w:r>
          </w:p>
        </w:tc>
        <w:tc>
          <w:tcPr>
            <w:tcW w:w="1858" w:type="dxa"/>
          </w:tcPr>
          <w:p w:rsidR="006627CA" w:rsidRDefault="006627CA" w:rsidP="006627CA">
            <w:pPr>
              <w:jc w:val="right"/>
            </w:pPr>
            <w:r>
              <w:t>-69.365</w:t>
            </w:r>
          </w:p>
        </w:tc>
      </w:tr>
      <w:tr w:rsidR="006627CA" w:rsidRPr="004D4B30" w:rsidTr="00DD72FF">
        <w:trPr>
          <w:jc w:val="center"/>
        </w:trPr>
        <w:tc>
          <w:tcPr>
            <w:tcW w:w="644" w:type="dxa"/>
          </w:tcPr>
          <w:p w:rsidR="006627CA" w:rsidRDefault="006627CA" w:rsidP="006627CA">
            <w:pPr>
              <w:rPr>
                <w:b/>
              </w:rPr>
            </w:pPr>
          </w:p>
        </w:tc>
        <w:tc>
          <w:tcPr>
            <w:tcW w:w="3872" w:type="dxa"/>
          </w:tcPr>
          <w:p w:rsidR="006627CA" w:rsidRPr="00985FFE" w:rsidRDefault="006627CA" w:rsidP="006627CA">
            <w:r w:rsidRPr="00985FFE">
              <w:t>UKUPNO</w:t>
            </w:r>
          </w:p>
        </w:tc>
        <w:tc>
          <w:tcPr>
            <w:tcW w:w="1858" w:type="dxa"/>
          </w:tcPr>
          <w:p w:rsidR="006627CA" w:rsidRPr="00985FFE" w:rsidRDefault="006627CA" w:rsidP="006627CA">
            <w:pPr>
              <w:jc w:val="right"/>
            </w:pPr>
            <w:r w:rsidRPr="00985FFE">
              <w:t>1.158.8</w:t>
            </w:r>
            <w:r>
              <w:t>08</w:t>
            </w:r>
            <w:r w:rsidRPr="00985FFE">
              <w:t>.</w:t>
            </w:r>
            <w:r>
              <w:t>270</w:t>
            </w:r>
          </w:p>
        </w:tc>
      </w:tr>
    </w:tbl>
    <w:p w:rsidR="006627CA" w:rsidRDefault="006627CA" w:rsidP="006627CA">
      <w:pPr>
        <w:spacing w:after="0" w:line="240" w:lineRule="auto"/>
        <w:jc w:val="both"/>
        <w:rPr>
          <w:rFonts w:eastAsia="Times New Roman" w:cstheme="minorHAnsi"/>
          <w:lang w:eastAsia="hr-HR"/>
        </w:rPr>
      </w:pPr>
    </w:p>
    <w:p w:rsidR="00236A35" w:rsidRPr="00E063D3" w:rsidRDefault="00236A35" w:rsidP="006627CA">
      <w:pPr>
        <w:spacing w:after="0" w:line="240" w:lineRule="auto"/>
        <w:jc w:val="both"/>
        <w:rPr>
          <w:rFonts w:eastAsia="Times New Roman" w:cstheme="minorHAnsi"/>
          <w:lang w:eastAsia="hr-HR"/>
        </w:rPr>
      </w:pPr>
    </w:p>
    <w:p w:rsidR="006627CA" w:rsidRPr="00DF7BA0" w:rsidRDefault="006627CA" w:rsidP="006627CA">
      <w:pPr>
        <w:pStyle w:val="ListParagraph"/>
        <w:numPr>
          <w:ilvl w:val="0"/>
          <w:numId w:val="10"/>
        </w:numPr>
        <w:spacing w:after="200" w:line="276" w:lineRule="auto"/>
        <w:jc w:val="both"/>
        <w:rPr>
          <w:rFonts w:eastAsia="Times New Roman" w:cstheme="minorHAnsi"/>
          <w:b/>
          <w:lang w:eastAsia="hr-HR"/>
        </w:rPr>
      </w:pPr>
      <w:r w:rsidRPr="00DF7BA0">
        <w:rPr>
          <w:rFonts w:eastAsia="Times New Roman" w:cstheme="minorHAnsi"/>
          <w:b/>
          <w:lang w:eastAsia="hr-HR"/>
        </w:rPr>
        <w:t>POPIS SUDSKIH SPOROVA U TIJEKU</w:t>
      </w:r>
    </w:p>
    <w:p w:rsidR="006627CA" w:rsidRDefault="006627CA" w:rsidP="006627CA">
      <w:pPr>
        <w:jc w:val="both"/>
        <w:rPr>
          <w:rFonts w:eastAsia="Times New Roman" w:cstheme="minorHAnsi"/>
          <w:lang w:eastAsia="hr-HR"/>
        </w:rPr>
      </w:pPr>
      <w:r>
        <w:rPr>
          <w:rFonts w:eastAsia="Times New Roman" w:cstheme="minorHAnsi"/>
          <w:lang w:eastAsia="hr-HR"/>
        </w:rPr>
        <w:tab/>
        <w:t>Pregled sudskih sporova u tijeku koji se vode pred sudovima u kojima je Grad u aktivnoj ili pasivnoj ulozi te vrijednost potencijalnih obveza i potraživanja temeljem vrijednosti predmeta pojedinog spora na dan 31.12.2019.:</w:t>
      </w:r>
    </w:p>
    <w:tbl>
      <w:tblPr>
        <w:tblW w:w="0" w:type="auto"/>
        <w:jc w:val="center"/>
        <w:tblLayout w:type="fixed"/>
        <w:tblCellMar>
          <w:left w:w="30" w:type="dxa"/>
          <w:right w:w="30" w:type="dxa"/>
        </w:tblCellMar>
        <w:tblLook w:val="0000" w:firstRow="0" w:lastRow="0" w:firstColumn="0" w:lastColumn="0" w:noHBand="0" w:noVBand="0"/>
      </w:tblPr>
      <w:tblGrid>
        <w:gridCol w:w="629"/>
        <w:gridCol w:w="4368"/>
        <w:gridCol w:w="854"/>
        <w:gridCol w:w="2112"/>
      </w:tblGrid>
      <w:tr w:rsidR="006627CA" w:rsidTr="006627CA">
        <w:trPr>
          <w:trHeight w:val="343"/>
          <w:jc w:val="center"/>
        </w:trPr>
        <w:tc>
          <w:tcPr>
            <w:tcW w:w="629"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right"/>
              <w:rPr>
                <w:rFonts w:ascii="Calibri" w:hAnsi="Calibri" w:cs="Calibri"/>
                <w:b/>
                <w:bCs/>
                <w:color w:val="000000"/>
              </w:rPr>
            </w:pPr>
          </w:p>
        </w:tc>
        <w:tc>
          <w:tcPr>
            <w:tcW w:w="436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OPIS - VRSTA SPORA</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Broj</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VRIJEDNOST SPORA</w:t>
            </w:r>
          </w:p>
        </w:tc>
      </w:tr>
      <w:tr w:rsidR="006627CA" w:rsidTr="006627CA">
        <w:trPr>
          <w:trHeight w:val="321"/>
          <w:jc w:val="center"/>
        </w:trPr>
        <w:tc>
          <w:tcPr>
            <w:tcW w:w="4997"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GZ U AKTIVNOJ ULOZI </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24.938</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2.226.876.701</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PARNICA</w:t>
            </w:r>
          </w:p>
        </w:tc>
        <w:tc>
          <w:tcPr>
            <w:tcW w:w="854" w:type="dxa"/>
            <w:tcBorders>
              <w:top w:val="single" w:sz="6" w:space="0" w:color="auto"/>
              <w:left w:val="single" w:sz="6" w:space="0" w:color="auto"/>
              <w:bottom w:val="single" w:sz="6" w:space="0" w:color="auto"/>
              <w:right w:val="single" w:sz="6" w:space="0" w:color="auto"/>
            </w:tcBorders>
          </w:tcPr>
          <w:p w:rsidR="006627CA" w:rsidRPr="00227E2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4.693</w:t>
            </w:r>
          </w:p>
        </w:tc>
        <w:tc>
          <w:tcPr>
            <w:tcW w:w="2112" w:type="dxa"/>
            <w:tcBorders>
              <w:top w:val="single" w:sz="6" w:space="0" w:color="auto"/>
              <w:left w:val="single" w:sz="6" w:space="0" w:color="auto"/>
              <w:bottom w:val="single" w:sz="6" w:space="0" w:color="auto"/>
              <w:right w:val="single" w:sz="6" w:space="0" w:color="auto"/>
            </w:tcBorders>
          </w:tcPr>
          <w:p w:rsidR="006627CA" w:rsidRPr="00227E2A" w:rsidRDefault="006627CA" w:rsidP="006627CA">
            <w:pPr>
              <w:autoSpaceDE w:val="0"/>
              <w:autoSpaceDN w:val="0"/>
              <w:adjustRightInd w:val="0"/>
              <w:spacing w:after="0" w:line="240" w:lineRule="auto"/>
              <w:jc w:val="right"/>
              <w:rPr>
                <w:rFonts w:ascii="Calibri" w:hAnsi="Calibri" w:cs="Calibri"/>
                <w:color w:val="000000"/>
              </w:rPr>
            </w:pPr>
            <w:r w:rsidRPr="00227E2A">
              <w:rPr>
                <w:rFonts w:ascii="Calibri" w:hAnsi="Calibri" w:cs="Calibri"/>
                <w:color w:val="000000"/>
              </w:rPr>
              <w:t>1.014.346.924</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IZVANPARNIČNI POSTUPAK</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2.221</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372.255.606</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STEČAJ I LIKVIDACIJA</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679</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336.799.797</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OVRŠNI POSTUPAK</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15.923</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349.952.800</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UPRAVNI POSTUPAK</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1.292</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108.915.750</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6</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UPRAVNI SPOR</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3.629.352</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7</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PREDSTEČAJ</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40.975.572</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8</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OSTALO</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900</w:t>
            </w:r>
          </w:p>
        </w:tc>
      </w:tr>
      <w:tr w:rsidR="006627CA" w:rsidTr="006627CA">
        <w:trPr>
          <w:trHeight w:val="331"/>
          <w:jc w:val="center"/>
        </w:trPr>
        <w:tc>
          <w:tcPr>
            <w:tcW w:w="4997"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GZ U PASIVNOJ ULOZI</w:t>
            </w:r>
          </w:p>
        </w:tc>
        <w:tc>
          <w:tcPr>
            <w:tcW w:w="8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7.464</w:t>
            </w:r>
          </w:p>
        </w:tc>
        <w:tc>
          <w:tcPr>
            <w:tcW w:w="2112"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6627CA" w:rsidRDefault="006627CA" w:rsidP="006627CA">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14.061.350.957</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PARNICA</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3.361</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13.619.932.904</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2</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IZVANPARNIČNI POSTUPAK</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126</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67.609.801</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3</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STEČAJ I LIKVIDACIJA</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34.894.851</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4</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OVRŠNI POSTUPAK</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1.547</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168.382.637</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5</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UPRAVNI POSTUPAK</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2.047</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102.041.722</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6</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UPRAVNI SPOR</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358</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68.474.441</w:t>
            </w:r>
          </w:p>
        </w:tc>
      </w:tr>
      <w:tr w:rsidR="006627CA" w:rsidTr="006627CA">
        <w:trPr>
          <w:trHeight w:val="290"/>
          <w:jc w:val="center"/>
        </w:trPr>
        <w:tc>
          <w:tcPr>
            <w:tcW w:w="629"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7</w:t>
            </w:r>
          </w:p>
        </w:tc>
        <w:tc>
          <w:tcPr>
            <w:tcW w:w="4368"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rPr>
                <w:rFonts w:ascii="Calibri" w:hAnsi="Calibri" w:cs="Calibri"/>
                <w:color w:val="000000"/>
              </w:rPr>
            </w:pPr>
            <w:r>
              <w:rPr>
                <w:rFonts w:ascii="Calibri" w:hAnsi="Calibri" w:cs="Calibri"/>
                <w:color w:val="000000"/>
              </w:rPr>
              <w:t>OSTALO</w:t>
            </w:r>
          </w:p>
        </w:tc>
        <w:tc>
          <w:tcPr>
            <w:tcW w:w="854"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w:t>
            </w:r>
          </w:p>
        </w:tc>
        <w:tc>
          <w:tcPr>
            <w:tcW w:w="2112" w:type="dxa"/>
            <w:tcBorders>
              <w:top w:val="single" w:sz="6" w:space="0" w:color="auto"/>
              <w:left w:val="single" w:sz="6" w:space="0" w:color="auto"/>
              <w:bottom w:val="single" w:sz="6" w:space="0" w:color="auto"/>
              <w:right w:val="single" w:sz="6" w:space="0" w:color="auto"/>
            </w:tcBorders>
          </w:tcPr>
          <w:p w:rsidR="006627CA" w:rsidRDefault="006627CA" w:rsidP="006627C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14.601</w:t>
            </w:r>
          </w:p>
        </w:tc>
      </w:tr>
    </w:tbl>
    <w:p w:rsidR="006627CA" w:rsidRDefault="006627CA" w:rsidP="006627CA">
      <w:pPr>
        <w:spacing w:after="0"/>
        <w:jc w:val="both"/>
        <w:rPr>
          <w:rFonts w:eastAsia="Times New Roman" w:cstheme="minorHAnsi"/>
          <w:lang w:eastAsia="hr-HR"/>
        </w:rPr>
      </w:pPr>
    </w:p>
    <w:p w:rsidR="00360207" w:rsidRDefault="006627CA" w:rsidP="006627CA">
      <w:pPr>
        <w:jc w:val="both"/>
        <w:rPr>
          <w:rFonts w:eastAsia="Times New Roman" w:cstheme="minorHAnsi"/>
          <w:b/>
          <w:lang w:eastAsia="hr-HR"/>
        </w:rPr>
      </w:pPr>
      <w:r>
        <w:rPr>
          <w:rFonts w:eastAsia="Times New Roman" w:cstheme="minorHAnsi"/>
          <w:lang w:eastAsia="hr-HR"/>
        </w:rPr>
        <w:tab/>
        <w:t xml:space="preserve">Tužba pod poslovnim brojem P-3015/14, stranka Hrvatska udruga potrošača infrastrukturnih proizvoda i usluga </w:t>
      </w:r>
      <w:r>
        <w:rPr>
          <w:rFonts w:ascii="Calibri" w:eastAsia="Times New Roman" w:hAnsi="Calibri" w:cs="Times New Roman"/>
          <w:color w:val="000000"/>
          <w:lang w:eastAsia="hr-HR"/>
        </w:rPr>
        <w:t xml:space="preserve">"INFRASTRUKTURA", </w:t>
      </w:r>
      <w:r>
        <w:rPr>
          <w:rFonts w:eastAsia="Times New Roman" w:cstheme="minorHAnsi"/>
          <w:lang w:eastAsia="hr-HR"/>
        </w:rPr>
        <w:t>protiv I tuženika Grada i II tuženika Zagrebačke otpadne vode d.o.o. za utvrđenje ništavnosti ugovora, s naznačenom vrijednosti predmeta spora u iznosu od 10.766.724.571,36 kuna čini 76,5 % vrijednosti ukupnih sporova na dan 31.12.2019. godine. Tužba je odbačena rješenjem Trgovačkog suda u Zagrebu od 30. siječnja 2018. godine, a povodom izjavljenih žalbi tužitelja i tuženika predmet je otpremljen na Visoki trgovački sud Republike Hrvatske koji do sada nije donio odluku o žalbama, tako da rješenje još nije pravomoćno.</w:t>
      </w:r>
    </w:p>
    <w:p w:rsidR="00360207" w:rsidRPr="00766C3C" w:rsidRDefault="00F47275" w:rsidP="00360207">
      <w:pPr>
        <w:spacing w:after="0"/>
        <w:rPr>
          <w:rFonts w:cstheme="minorHAnsi"/>
          <w:sz w:val="28"/>
          <w:szCs w:val="28"/>
        </w:rPr>
      </w:pPr>
      <w:r>
        <w:rPr>
          <w:rFonts w:cstheme="minorHAnsi"/>
          <w:sz w:val="28"/>
          <w:szCs w:val="28"/>
        </w:rPr>
        <w:lastRenderedPageBreak/>
        <w:t>I</w:t>
      </w:r>
      <w:r w:rsidR="00360207" w:rsidRPr="00766C3C">
        <w:rPr>
          <w:rFonts w:cstheme="minorHAnsi"/>
          <w:sz w:val="28"/>
          <w:szCs w:val="28"/>
        </w:rPr>
        <w:t>ZVJEŠTAJ O PROMJENAMA U VRIJEDNOSTI I OBUJUMU IMOVINE I OBVEZA</w:t>
      </w:r>
    </w:p>
    <w:p w:rsidR="00360207" w:rsidRPr="00766C3C" w:rsidRDefault="00360207" w:rsidP="00360207">
      <w:pPr>
        <w:spacing w:after="0"/>
        <w:jc w:val="center"/>
        <w:rPr>
          <w:rFonts w:cstheme="minorHAnsi"/>
          <w:b/>
        </w:rPr>
      </w:pPr>
    </w:p>
    <w:p w:rsidR="00360207" w:rsidRPr="006627CA" w:rsidRDefault="00360207" w:rsidP="00360207">
      <w:pPr>
        <w:spacing w:after="0" w:line="240" w:lineRule="auto"/>
        <w:jc w:val="both"/>
        <w:rPr>
          <w:rFonts w:eastAsia="Times New Roman" w:cstheme="minorHAnsi"/>
          <w:b/>
          <w:lang w:eastAsia="hr-HR"/>
        </w:rPr>
      </w:pPr>
      <w:r w:rsidRPr="006627CA">
        <w:rPr>
          <w:rFonts w:eastAsia="Times New Roman" w:cstheme="minorHAnsi"/>
          <w:b/>
          <w:lang w:eastAsia="hr-HR"/>
        </w:rPr>
        <w:t xml:space="preserve">Bilješka br.1  - AOP 003 Promjene u vrijednosti (revalorizacija) nefinancijske imovine </w:t>
      </w:r>
    </w:p>
    <w:p w:rsidR="00360207" w:rsidRPr="006627CA" w:rsidRDefault="00360207" w:rsidP="00360207">
      <w:pPr>
        <w:spacing w:after="0" w:line="240" w:lineRule="auto"/>
        <w:jc w:val="both"/>
        <w:rPr>
          <w:rFonts w:eastAsia="Times New Roman" w:cstheme="minorHAnsi"/>
          <w:b/>
          <w:lang w:eastAsia="hr-HR"/>
        </w:rPr>
      </w:pPr>
    </w:p>
    <w:p w:rsidR="00360207" w:rsidRPr="00F97632" w:rsidRDefault="00360207" w:rsidP="00360207">
      <w:pPr>
        <w:spacing w:after="0" w:line="240" w:lineRule="auto"/>
        <w:jc w:val="both"/>
        <w:rPr>
          <w:rFonts w:eastAsia="Times New Roman" w:cstheme="minorHAnsi"/>
          <w:lang w:eastAsia="hr-HR"/>
        </w:rPr>
      </w:pPr>
      <w:r w:rsidRPr="00F97632">
        <w:rPr>
          <w:rFonts w:eastAsia="Times New Roman" w:cstheme="minorHAnsi"/>
          <w:lang w:eastAsia="hr-HR"/>
        </w:rPr>
        <w:t xml:space="preserve">Povećanje vrijednosti nefinancijske imovine u iznosu </w:t>
      </w:r>
      <w:r>
        <w:rPr>
          <w:rFonts w:eastAsia="Times New Roman" w:cstheme="minorHAnsi"/>
          <w:lang w:eastAsia="hr-HR"/>
        </w:rPr>
        <w:t>7.236.591</w:t>
      </w:r>
      <w:r w:rsidRPr="00F97632">
        <w:rPr>
          <w:rFonts w:eastAsia="Times New Roman" w:cstheme="minorHAnsi"/>
          <w:lang w:eastAsia="hr-HR"/>
        </w:rPr>
        <w:t xml:space="preserve"> kuna odnosi se na vrijednosno usklađenje imovine - revaloriziranu vrijednost </w:t>
      </w:r>
      <w:r>
        <w:rPr>
          <w:rFonts w:eastAsia="Times New Roman" w:cstheme="minorHAnsi"/>
          <w:lang w:eastAsia="hr-HR"/>
        </w:rPr>
        <w:t>15</w:t>
      </w:r>
      <w:r w:rsidRPr="00F97632">
        <w:rPr>
          <w:rFonts w:eastAsia="Times New Roman" w:cstheme="minorHAnsi"/>
          <w:lang w:eastAsia="hr-HR"/>
        </w:rPr>
        <w:t xml:space="preserve"> građevinsk</w:t>
      </w:r>
      <w:r>
        <w:rPr>
          <w:rFonts w:eastAsia="Times New Roman" w:cstheme="minorHAnsi"/>
          <w:lang w:eastAsia="hr-HR"/>
        </w:rPr>
        <w:t>ih</w:t>
      </w:r>
      <w:r w:rsidRPr="00F97632">
        <w:rPr>
          <w:rFonts w:eastAsia="Times New Roman" w:cstheme="minorHAnsi"/>
          <w:lang w:eastAsia="hr-HR"/>
        </w:rPr>
        <w:t xml:space="preserve"> objek</w:t>
      </w:r>
      <w:r>
        <w:rPr>
          <w:rFonts w:eastAsia="Times New Roman" w:cstheme="minorHAnsi"/>
          <w:lang w:eastAsia="hr-HR"/>
        </w:rPr>
        <w:t>a</w:t>
      </w:r>
      <w:r w:rsidRPr="00F97632">
        <w:rPr>
          <w:rFonts w:eastAsia="Times New Roman" w:cstheme="minorHAnsi"/>
          <w:lang w:eastAsia="hr-HR"/>
        </w:rPr>
        <w:t>ta stečen</w:t>
      </w:r>
      <w:r>
        <w:rPr>
          <w:rFonts w:eastAsia="Times New Roman" w:cstheme="minorHAnsi"/>
          <w:lang w:eastAsia="hr-HR"/>
        </w:rPr>
        <w:t>ih</w:t>
      </w:r>
      <w:r w:rsidRPr="00F97632">
        <w:rPr>
          <w:rFonts w:eastAsia="Times New Roman" w:cstheme="minorHAnsi"/>
          <w:lang w:eastAsia="hr-HR"/>
        </w:rPr>
        <w:t xml:space="preserve"> temeljem Zakona o nasljeđivanju.</w:t>
      </w:r>
    </w:p>
    <w:p w:rsidR="00360207" w:rsidRPr="00F97632" w:rsidRDefault="00360207" w:rsidP="00360207">
      <w:pPr>
        <w:spacing w:after="0" w:line="240" w:lineRule="auto"/>
        <w:jc w:val="both"/>
        <w:rPr>
          <w:rFonts w:eastAsia="Times New Roman" w:cstheme="minorHAnsi"/>
          <w:lang w:eastAsia="hr-HR"/>
        </w:rPr>
      </w:pPr>
      <w:r w:rsidRPr="00F97632">
        <w:rPr>
          <w:rFonts w:eastAsia="Times New Roman" w:cstheme="minorHAnsi"/>
          <w:lang w:eastAsia="hr-HR"/>
        </w:rPr>
        <w:t xml:space="preserve">Smanjenje vrijednosti nefinancijske imovine u iznosu </w:t>
      </w:r>
      <w:r>
        <w:rPr>
          <w:rFonts w:eastAsia="Times New Roman" w:cstheme="minorHAnsi"/>
          <w:lang w:eastAsia="hr-HR"/>
        </w:rPr>
        <w:t>576.996</w:t>
      </w:r>
      <w:r w:rsidRPr="00F97632">
        <w:rPr>
          <w:rFonts w:eastAsia="Times New Roman" w:cstheme="minorHAnsi"/>
          <w:lang w:eastAsia="hr-HR"/>
        </w:rPr>
        <w:t xml:space="preserve"> kuna odnosi se na vrijednosno usklađenje imovine za</w:t>
      </w:r>
      <w:r>
        <w:rPr>
          <w:rFonts w:eastAsia="Times New Roman" w:cstheme="minorHAnsi"/>
          <w:lang w:eastAsia="hr-HR"/>
        </w:rPr>
        <w:t xml:space="preserve"> prodani objekt stečen temeljem Zakona o nasljeđivanju</w:t>
      </w:r>
      <w:r w:rsidRPr="00F97632">
        <w:rPr>
          <w:rFonts w:eastAsia="Times New Roman" w:cstheme="minorHAnsi"/>
          <w:lang w:eastAsia="hr-HR"/>
        </w:rPr>
        <w:t xml:space="preserve">. </w:t>
      </w:r>
    </w:p>
    <w:p w:rsidR="00360207" w:rsidRPr="00F97632" w:rsidRDefault="00360207" w:rsidP="00360207">
      <w:pPr>
        <w:spacing w:after="0" w:line="240" w:lineRule="auto"/>
        <w:jc w:val="both"/>
        <w:rPr>
          <w:rFonts w:eastAsia="Times New Roman" w:cstheme="minorHAnsi"/>
          <w:lang w:eastAsia="hr-HR"/>
        </w:rPr>
      </w:pPr>
    </w:p>
    <w:p w:rsidR="00360207" w:rsidRPr="006627CA" w:rsidRDefault="00360207" w:rsidP="00360207">
      <w:pPr>
        <w:spacing w:after="0" w:line="240" w:lineRule="auto"/>
        <w:jc w:val="both"/>
        <w:rPr>
          <w:rFonts w:eastAsia="Times New Roman" w:cstheme="minorHAnsi"/>
          <w:b/>
          <w:lang w:eastAsia="hr-HR"/>
        </w:rPr>
      </w:pPr>
      <w:r w:rsidRPr="006627CA">
        <w:rPr>
          <w:rFonts w:eastAsia="Times New Roman" w:cstheme="minorHAnsi"/>
          <w:b/>
          <w:lang w:eastAsia="hr-HR"/>
        </w:rPr>
        <w:t>Bilješka br. 2 – AOP 010 Promjene u vrijednosti (revalorizacija) financijske imovine</w:t>
      </w:r>
    </w:p>
    <w:p w:rsidR="00360207" w:rsidRPr="00F97632" w:rsidRDefault="00360207" w:rsidP="00360207">
      <w:pPr>
        <w:spacing w:after="0" w:line="240" w:lineRule="auto"/>
        <w:jc w:val="both"/>
        <w:rPr>
          <w:rFonts w:eastAsia="Times New Roman" w:cstheme="minorHAnsi"/>
          <w:lang w:eastAsia="hr-HR"/>
        </w:rPr>
      </w:pPr>
    </w:p>
    <w:p w:rsidR="00360207" w:rsidRPr="00F97632" w:rsidRDefault="00360207" w:rsidP="00360207">
      <w:pPr>
        <w:spacing w:after="0" w:line="240" w:lineRule="auto"/>
        <w:jc w:val="both"/>
        <w:rPr>
          <w:rFonts w:eastAsia="Times New Roman" w:cstheme="minorHAnsi"/>
          <w:lang w:eastAsia="hr-HR"/>
        </w:rPr>
      </w:pPr>
      <w:r w:rsidRPr="00F97632">
        <w:rPr>
          <w:rFonts w:eastAsia="Times New Roman" w:cstheme="minorHAnsi"/>
          <w:lang w:eastAsia="hr-HR"/>
        </w:rPr>
        <w:t xml:space="preserve">Prema obavijesti Središnjeg klirinškog depozitarnog društva o stanju računa na </w:t>
      </w:r>
      <w:r>
        <w:rPr>
          <w:rFonts w:eastAsia="Times New Roman" w:cstheme="minorHAnsi"/>
          <w:lang w:eastAsia="hr-HR"/>
        </w:rPr>
        <w:t xml:space="preserve">dan </w:t>
      </w:r>
      <w:r w:rsidRPr="00F97632">
        <w:rPr>
          <w:rFonts w:eastAsia="Times New Roman" w:cstheme="minorHAnsi"/>
          <w:lang w:eastAsia="hr-HR"/>
        </w:rPr>
        <w:t>31.12.201</w:t>
      </w:r>
      <w:r>
        <w:rPr>
          <w:rFonts w:eastAsia="Times New Roman" w:cstheme="minorHAnsi"/>
          <w:lang w:eastAsia="hr-HR"/>
        </w:rPr>
        <w:t>9</w:t>
      </w:r>
      <w:r w:rsidRPr="00F97632">
        <w:rPr>
          <w:rFonts w:eastAsia="Times New Roman" w:cstheme="minorHAnsi"/>
          <w:lang w:eastAsia="hr-HR"/>
        </w:rPr>
        <w:t xml:space="preserve">. i tržišnoj vrijednosti provedeno je vrijednosno usklađenje dionica i vrijednosnih papira u vlasništvu Grada Zagreba i to: povećanje vrijednosti dionica u iznosu </w:t>
      </w:r>
      <w:r>
        <w:rPr>
          <w:rFonts w:eastAsia="Times New Roman" w:cstheme="minorHAnsi"/>
          <w:lang w:eastAsia="hr-HR"/>
        </w:rPr>
        <w:t>18.509</w:t>
      </w:r>
      <w:r w:rsidRPr="00F97632">
        <w:rPr>
          <w:rFonts w:eastAsia="Times New Roman" w:cstheme="minorHAnsi"/>
          <w:lang w:eastAsia="hr-HR"/>
        </w:rPr>
        <w:t xml:space="preserve"> kuna</w:t>
      </w:r>
      <w:r>
        <w:rPr>
          <w:rFonts w:eastAsia="Times New Roman" w:cstheme="minorHAnsi"/>
          <w:lang w:eastAsia="hr-HR"/>
        </w:rPr>
        <w:t xml:space="preserve"> i vrijednosnih papira u iznosu 1.221 kuna. Evidentirane su i dionice u iznosu 23.650 kuna koje su stečene Rješenjem o nasljeđivanju</w:t>
      </w:r>
      <w:r w:rsidRPr="00F97632">
        <w:rPr>
          <w:rFonts w:eastAsia="Times New Roman" w:cstheme="minorHAnsi"/>
          <w:lang w:eastAsia="hr-HR"/>
        </w:rPr>
        <w:t>.</w:t>
      </w:r>
    </w:p>
    <w:p w:rsidR="00360207" w:rsidRPr="00F97632" w:rsidRDefault="00360207" w:rsidP="00360207">
      <w:pPr>
        <w:spacing w:after="0" w:line="240" w:lineRule="auto"/>
        <w:jc w:val="both"/>
        <w:rPr>
          <w:rFonts w:eastAsia="Times New Roman" w:cstheme="minorHAnsi"/>
          <w:lang w:eastAsia="hr-HR"/>
        </w:rPr>
      </w:pPr>
    </w:p>
    <w:p w:rsidR="00360207" w:rsidRPr="006627CA" w:rsidRDefault="00360207" w:rsidP="00360207">
      <w:pPr>
        <w:spacing w:after="0" w:line="240" w:lineRule="auto"/>
        <w:jc w:val="both"/>
        <w:rPr>
          <w:rFonts w:eastAsia="Times New Roman" w:cstheme="minorHAnsi"/>
          <w:b/>
          <w:lang w:eastAsia="hr-HR"/>
        </w:rPr>
      </w:pPr>
      <w:r w:rsidRPr="006627CA">
        <w:rPr>
          <w:rFonts w:eastAsia="Times New Roman" w:cstheme="minorHAnsi"/>
          <w:b/>
          <w:lang w:eastAsia="hr-HR"/>
        </w:rPr>
        <w:t>Bilješka br. 3 – AOP 019 Promjene u obujmu nefinancijske imovine</w:t>
      </w:r>
    </w:p>
    <w:p w:rsidR="00360207" w:rsidRPr="00F97632" w:rsidRDefault="00360207" w:rsidP="00360207">
      <w:pPr>
        <w:spacing w:after="0" w:line="240" w:lineRule="auto"/>
        <w:jc w:val="both"/>
        <w:rPr>
          <w:rFonts w:eastAsia="Times New Roman" w:cstheme="minorHAnsi"/>
          <w:lang w:eastAsia="hr-HR"/>
        </w:rPr>
      </w:pPr>
    </w:p>
    <w:p w:rsidR="00360207" w:rsidRPr="00F97632" w:rsidRDefault="00360207" w:rsidP="00360207">
      <w:pPr>
        <w:spacing w:after="0" w:line="240" w:lineRule="auto"/>
        <w:jc w:val="both"/>
        <w:rPr>
          <w:rFonts w:eastAsia="Times New Roman" w:cstheme="minorHAnsi"/>
          <w:lang w:eastAsia="hr-HR"/>
        </w:rPr>
      </w:pPr>
      <w:r w:rsidRPr="00F97632">
        <w:rPr>
          <w:rFonts w:eastAsia="Times New Roman" w:cstheme="minorHAnsi"/>
          <w:lang w:eastAsia="hr-HR"/>
        </w:rPr>
        <w:t xml:space="preserve">Povećanje obujma nefinancijske imovine iznosi </w:t>
      </w:r>
      <w:r>
        <w:rPr>
          <w:rFonts w:eastAsia="Times New Roman" w:cstheme="minorHAnsi"/>
          <w:lang w:eastAsia="hr-HR"/>
        </w:rPr>
        <w:t>59.098.842 kune</w:t>
      </w:r>
      <w:r w:rsidRPr="00F97632">
        <w:rPr>
          <w:rFonts w:eastAsia="Times New Roman" w:cstheme="minorHAnsi"/>
          <w:lang w:eastAsia="hr-HR"/>
        </w:rPr>
        <w:t>, a odnosi se na:</w:t>
      </w:r>
    </w:p>
    <w:p w:rsidR="00360207" w:rsidRDefault="00360207" w:rsidP="00360207">
      <w:pPr>
        <w:pStyle w:val="ListParagraph"/>
        <w:numPr>
          <w:ilvl w:val="0"/>
          <w:numId w:val="7"/>
        </w:numPr>
        <w:spacing w:after="0" w:line="240" w:lineRule="auto"/>
        <w:jc w:val="both"/>
        <w:rPr>
          <w:rFonts w:eastAsia="Times New Roman" w:cstheme="minorHAnsi"/>
          <w:lang w:eastAsia="hr-HR"/>
        </w:rPr>
      </w:pPr>
      <w:proofErr w:type="spellStart"/>
      <w:r>
        <w:rPr>
          <w:rFonts w:eastAsia="Times New Roman" w:cstheme="minorHAnsi"/>
          <w:lang w:eastAsia="hr-HR"/>
        </w:rPr>
        <w:t>neproizvedenu</w:t>
      </w:r>
      <w:proofErr w:type="spellEnd"/>
      <w:r>
        <w:rPr>
          <w:rFonts w:eastAsia="Times New Roman" w:cstheme="minorHAnsi"/>
          <w:lang w:eastAsia="hr-HR"/>
        </w:rPr>
        <w:t xml:space="preserve"> dugotrajnu imovinu (AOP 020) - </w:t>
      </w:r>
      <w:r w:rsidRPr="00F97632">
        <w:rPr>
          <w:rFonts w:eastAsia="Times New Roman" w:cstheme="minorHAnsi"/>
          <w:lang w:eastAsia="hr-HR"/>
        </w:rPr>
        <w:t xml:space="preserve">novo evidentirana zemljišta u vlasništvu Grada koja nisu bila evidentirana, a predmet su kupoprodaje po procijenjenoj vrijednosti od </w:t>
      </w:r>
      <w:r>
        <w:rPr>
          <w:rFonts w:eastAsia="Times New Roman" w:cstheme="minorHAnsi"/>
          <w:lang w:eastAsia="hr-HR"/>
        </w:rPr>
        <w:t>strane</w:t>
      </w:r>
      <w:r w:rsidRPr="00F97632">
        <w:rPr>
          <w:rFonts w:eastAsia="Times New Roman" w:cstheme="minorHAnsi"/>
          <w:lang w:eastAsia="hr-HR"/>
        </w:rPr>
        <w:t xml:space="preserve"> sudskog vještaka u iznosu </w:t>
      </w:r>
      <w:r>
        <w:rPr>
          <w:rFonts w:eastAsia="Times New Roman" w:cstheme="minorHAnsi"/>
          <w:lang w:eastAsia="hr-HR"/>
        </w:rPr>
        <w:t>42.190.537</w:t>
      </w:r>
      <w:r w:rsidRPr="00F97632">
        <w:rPr>
          <w:rFonts w:eastAsia="Times New Roman" w:cstheme="minorHAnsi"/>
          <w:lang w:eastAsia="hr-HR"/>
        </w:rPr>
        <w:t xml:space="preserve"> kuna,</w:t>
      </w:r>
    </w:p>
    <w:p w:rsidR="00360207" w:rsidRPr="00F43D52" w:rsidRDefault="00360207" w:rsidP="00360207">
      <w:pPr>
        <w:pStyle w:val="ListParagraph"/>
        <w:numPr>
          <w:ilvl w:val="0"/>
          <w:numId w:val="7"/>
        </w:numPr>
        <w:spacing w:after="0" w:line="240" w:lineRule="auto"/>
        <w:jc w:val="both"/>
        <w:rPr>
          <w:rFonts w:eastAsia="Times New Roman" w:cstheme="minorHAnsi"/>
          <w:lang w:eastAsia="hr-HR"/>
        </w:rPr>
      </w:pPr>
      <w:r>
        <w:rPr>
          <w:rFonts w:eastAsia="Times New Roman" w:cstheme="minorHAnsi"/>
          <w:lang w:eastAsia="hr-HR"/>
        </w:rPr>
        <w:t xml:space="preserve">proizvedenu dugotrajnu imovinu (AOP 021) - </w:t>
      </w:r>
      <w:r w:rsidRPr="00F43D52">
        <w:rPr>
          <w:rFonts w:eastAsia="Times New Roman" w:cstheme="minorHAnsi"/>
          <w:lang w:eastAsia="hr-HR"/>
        </w:rPr>
        <w:t xml:space="preserve">novo evidentirane građevinske objekte (31 stan i 3 poslovna prostora) u iznosu 10.823.932 kune i </w:t>
      </w:r>
      <w:r>
        <w:rPr>
          <w:rFonts w:eastAsia="Times New Roman" w:cstheme="minorHAnsi"/>
          <w:lang w:eastAsia="hr-HR"/>
        </w:rPr>
        <w:t>31.870</w:t>
      </w:r>
      <w:r w:rsidRPr="00F43D52">
        <w:rPr>
          <w:rFonts w:eastAsia="Times New Roman" w:cstheme="minorHAnsi"/>
          <w:lang w:eastAsia="hr-HR"/>
        </w:rPr>
        <w:t xml:space="preserve"> kuna </w:t>
      </w:r>
      <w:r>
        <w:rPr>
          <w:rFonts w:eastAsia="Times New Roman" w:cstheme="minorHAnsi"/>
          <w:lang w:eastAsia="hr-HR"/>
        </w:rPr>
        <w:t>nabavljene opreme,</w:t>
      </w:r>
    </w:p>
    <w:p w:rsidR="00360207" w:rsidRDefault="00360207" w:rsidP="00360207">
      <w:pPr>
        <w:pStyle w:val="ListParagraph"/>
        <w:numPr>
          <w:ilvl w:val="0"/>
          <w:numId w:val="7"/>
        </w:numPr>
        <w:spacing w:after="0" w:line="240" w:lineRule="auto"/>
        <w:jc w:val="both"/>
        <w:rPr>
          <w:rFonts w:eastAsia="Times New Roman" w:cstheme="minorHAnsi"/>
          <w:lang w:eastAsia="hr-HR"/>
        </w:rPr>
      </w:pPr>
      <w:r>
        <w:rPr>
          <w:rFonts w:eastAsia="Times New Roman" w:cstheme="minorHAnsi"/>
          <w:lang w:eastAsia="hr-HR"/>
        </w:rPr>
        <w:t xml:space="preserve">dugotrajnu nefinancijsku imovinu u pripremi (AOP 024) – 3.459.723 kuna utvrđenih ulaganja u objekt „Groblje za kućne ljubimce“ iz prethodnih godina i 2.592.780 kuna vraćenih isknjiženih ulaganja u izgradnju škole </w:t>
      </w:r>
      <w:proofErr w:type="spellStart"/>
      <w:r>
        <w:rPr>
          <w:rFonts w:eastAsia="Times New Roman" w:cstheme="minorHAnsi"/>
          <w:lang w:eastAsia="hr-HR"/>
        </w:rPr>
        <w:t>Elly</w:t>
      </w:r>
      <w:proofErr w:type="spellEnd"/>
      <w:r>
        <w:rPr>
          <w:rFonts w:eastAsia="Times New Roman" w:cstheme="minorHAnsi"/>
          <w:lang w:eastAsia="hr-HR"/>
        </w:rPr>
        <w:t xml:space="preserve"> Bašić prethodne godine.</w:t>
      </w:r>
    </w:p>
    <w:p w:rsidR="00360207" w:rsidRPr="00F97632" w:rsidRDefault="00360207" w:rsidP="00360207">
      <w:pPr>
        <w:pStyle w:val="ListParagraph"/>
        <w:spacing w:after="0" w:line="240" w:lineRule="auto"/>
        <w:jc w:val="both"/>
        <w:rPr>
          <w:rFonts w:eastAsia="Times New Roman" w:cstheme="minorHAnsi"/>
          <w:lang w:eastAsia="hr-HR"/>
        </w:rPr>
      </w:pPr>
    </w:p>
    <w:p w:rsidR="00360207" w:rsidRPr="00F97632" w:rsidRDefault="00360207" w:rsidP="00360207">
      <w:pPr>
        <w:spacing w:after="0" w:line="240" w:lineRule="auto"/>
        <w:jc w:val="both"/>
        <w:rPr>
          <w:rFonts w:eastAsia="Times New Roman" w:cstheme="minorHAnsi"/>
          <w:lang w:eastAsia="hr-HR"/>
        </w:rPr>
      </w:pPr>
      <w:r w:rsidRPr="00F97632">
        <w:rPr>
          <w:rFonts w:eastAsia="Times New Roman" w:cstheme="minorHAnsi"/>
          <w:lang w:eastAsia="hr-HR"/>
        </w:rPr>
        <w:t>Smanjenje u obujmu</w:t>
      </w:r>
      <w:r>
        <w:rPr>
          <w:rFonts w:eastAsia="Times New Roman" w:cstheme="minorHAnsi"/>
          <w:lang w:eastAsia="hr-HR"/>
        </w:rPr>
        <w:t xml:space="preserve"> nefinancijske</w:t>
      </w:r>
      <w:r w:rsidRPr="00F97632">
        <w:rPr>
          <w:rFonts w:eastAsia="Times New Roman" w:cstheme="minorHAnsi"/>
          <w:lang w:eastAsia="hr-HR"/>
        </w:rPr>
        <w:t xml:space="preserve"> imovine iznosi </w:t>
      </w:r>
      <w:r>
        <w:rPr>
          <w:rFonts w:eastAsia="Times New Roman" w:cstheme="minorHAnsi"/>
          <w:lang w:eastAsia="hr-HR"/>
        </w:rPr>
        <w:t>60.422.749</w:t>
      </w:r>
      <w:r w:rsidRPr="00F97632">
        <w:rPr>
          <w:rFonts w:eastAsia="Times New Roman" w:cstheme="minorHAnsi"/>
          <w:lang w:eastAsia="hr-HR"/>
        </w:rPr>
        <w:t xml:space="preserve"> kuna, a odnosi se na:</w:t>
      </w:r>
    </w:p>
    <w:p w:rsidR="00360207" w:rsidRDefault="00360207" w:rsidP="00360207">
      <w:pPr>
        <w:pStyle w:val="ListParagraph"/>
        <w:numPr>
          <w:ilvl w:val="0"/>
          <w:numId w:val="7"/>
        </w:numPr>
        <w:spacing w:after="0" w:line="240" w:lineRule="auto"/>
        <w:jc w:val="both"/>
        <w:rPr>
          <w:rFonts w:eastAsia="Times New Roman" w:cstheme="minorHAnsi"/>
          <w:lang w:eastAsia="hr-HR"/>
        </w:rPr>
      </w:pPr>
      <w:r w:rsidRPr="00F97632">
        <w:rPr>
          <w:rFonts w:eastAsia="Times New Roman" w:cstheme="minorHAnsi"/>
          <w:lang w:eastAsia="hr-HR"/>
        </w:rPr>
        <w:t xml:space="preserve"> </w:t>
      </w:r>
      <w:proofErr w:type="spellStart"/>
      <w:r>
        <w:rPr>
          <w:rFonts w:eastAsia="Times New Roman" w:cstheme="minorHAnsi"/>
          <w:lang w:eastAsia="hr-HR"/>
        </w:rPr>
        <w:t>neproizvedenu</w:t>
      </w:r>
      <w:proofErr w:type="spellEnd"/>
      <w:r>
        <w:rPr>
          <w:rFonts w:eastAsia="Times New Roman" w:cstheme="minorHAnsi"/>
          <w:lang w:eastAsia="hr-HR"/>
        </w:rPr>
        <w:t xml:space="preserve"> dugotrajnu imovinu (AOP 020) – </w:t>
      </w:r>
      <w:proofErr w:type="spellStart"/>
      <w:r>
        <w:rPr>
          <w:rFonts w:eastAsia="Times New Roman" w:cstheme="minorHAnsi"/>
          <w:lang w:eastAsia="hr-HR"/>
        </w:rPr>
        <w:t>isknjiženje</w:t>
      </w:r>
      <w:proofErr w:type="spellEnd"/>
      <w:r>
        <w:rPr>
          <w:rFonts w:eastAsia="Times New Roman" w:cstheme="minorHAnsi"/>
          <w:lang w:eastAsia="hr-HR"/>
        </w:rPr>
        <w:t xml:space="preserve"> prodanih (novo evidentiranih) zemljišta u iznosu 37.673.136  kuna,</w:t>
      </w:r>
    </w:p>
    <w:p w:rsidR="00360207" w:rsidRDefault="00360207" w:rsidP="00360207">
      <w:pPr>
        <w:pStyle w:val="ListParagraph"/>
        <w:numPr>
          <w:ilvl w:val="0"/>
          <w:numId w:val="7"/>
        </w:numPr>
        <w:spacing w:after="0" w:line="240" w:lineRule="auto"/>
        <w:jc w:val="both"/>
        <w:rPr>
          <w:rFonts w:eastAsia="Times New Roman" w:cstheme="minorHAnsi"/>
          <w:lang w:eastAsia="hr-HR"/>
        </w:rPr>
      </w:pPr>
      <w:r>
        <w:rPr>
          <w:rFonts w:eastAsia="Times New Roman" w:cstheme="minorHAnsi"/>
          <w:lang w:eastAsia="hr-HR"/>
        </w:rPr>
        <w:t xml:space="preserve">proizvedenu dugotrajnu imovinu (AOP 021) – </w:t>
      </w:r>
      <w:proofErr w:type="spellStart"/>
      <w:r>
        <w:rPr>
          <w:rFonts w:eastAsia="Times New Roman" w:cstheme="minorHAnsi"/>
          <w:lang w:eastAsia="hr-HR"/>
        </w:rPr>
        <w:t>isknjiženje</w:t>
      </w:r>
      <w:proofErr w:type="spellEnd"/>
      <w:r>
        <w:rPr>
          <w:rFonts w:eastAsia="Times New Roman" w:cstheme="minorHAnsi"/>
          <w:lang w:eastAsia="hr-HR"/>
        </w:rPr>
        <w:t xml:space="preserve"> građevinskih objekata u iznosu 8.739.122 kune </w:t>
      </w:r>
      <w:r w:rsidRPr="00F43D52">
        <w:rPr>
          <w:rFonts w:eastAsia="Times New Roman" w:cstheme="minorHAnsi"/>
          <w:lang w:eastAsia="hr-HR"/>
        </w:rPr>
        <w:t>(</w:t>
      </w:r>
      <w:r>
        <w:rPr>
          <w:rFonts w:eastAsia="Times New Roman" w:cstheme="minorHAnsi"/>
          <w:lang w:eastAsia="hr-HR"/>
        </w:rPr>
        <w:t>30</w:t>
      </w:r>
      <w:r w:rsidRPr="00F43D52">
        <w:rPr>
          <w:rFonts w:eastAsia="Times New Roman" w:cstheme="minorHAnsi"/>
          <w:lang w:eastAsia="hr-HR"/>
        </w:rPr>
        <w:t xml:space="preserve"> stan</w:t>
      </w:r>
      <w:r>
        <w:rPr>
          <w:rFonts w:eastAsia="Times New Roman" w:cstheme="minorHAnsi"/>
          <w:lang w:eastAsia="hr-HR"/>
        </w:rPr>
        <w:t>ova</w:t>
      </w:r>
      <w:r w:rsidRPr="00F43D52">
        <w:rPr>
          <w:rFonts w:eastAsia="Times New Roman" w:cstheme="minorHAnsi"/>
          <w:lang w:eastAsia="hr-HR"/>
        </w:rPr>
        <w:t xml:space="preserve"> i </w:t>
      </w:r>
      <w:r>
        <w:rPr>
          <w:rFonts w:eastAsia="Times New Roman" w:cstheme="minorHAnsi"/>
          <w:lang w:eastAsia="hr-HR"/>
        </w:rPr>
        <w:t>2</w:t>
      </w:r>
      <w:r w:rsidRPr="00F43D52">
        <w:rPr>
          <w:rFonts w:eastAsia="Times New Roman" w:cstheme="minorHAnsi"/>
          <w:lang w:eastAsia="hr-HR"/>
        </w:rPr>
        <w:t xml:space="preserve"> poslovna </w:t>
      </w:r>
      <w:r>
        <w:rPr>
          <w:rFonts w:eastAsia="Times New Roman" w:cstheme="minorHAnsi"/>
          <w:lang w:eastAsia="hr-HR"/>
        </w:rPr>
        <w:t xml:space="preserve">prostora), </w:t>
      </w:r>
      <w:proofErr w:type="spellStart"/>
      <w:r>
        <w:rPr>
          <w:rFonts w:eastAsia="Times New Roman" w:cstheme="minorHAnsi"/>
          <w:lang w:eastAsia="hr-HR"/>
        </w:rPr>
        <w:t>isknjiženje</w:t>
      </w:r>
      <w:proofErr w:type="spellEnd"/>
      <w:r>
        <w:rPr>
          <w:rFonts w:eastAsia="Times New Roman" w:cstheme="minorHAnsi"/>
          <w:lang w:eastAsia="hr-HR"/>
        </w:rPr>
        <w:t xml:space="preserve"> opreme u iznosu 2.592.276 kuna, prijenos opreme po projektu </w:t>
      </w:r>
      <w:proofErr w:type="spellStart"/>
      <w:r>
        <w:rPr>
          <w:rFonts w:eastAsia="Times New Roman" w:cstheme="minorHAnsi"/>
          <w:lang w:eastAsia="hr-HR"/>
        </w:rPr>
        <w:t>ZAGee</w:t>
      </w:r>
      <w:proofErr w:type="spellEnd"/>
      <w:r>
        <w:rPr>
          <w:rFonts w:eastAsia="Times New Roman" w:cstheme="minorHAnsi"/>
          <w:lang w:eastAsia="hr-HR"/>
        </w:rPr>
        <w:t xml:space="preserve"> korisnicima po zaključku gradonačelnika u iznosu 2.238.863 kuna, </w:t>
      </w:r>
      <w:proofErr w:type="spellStart"/>
      <w:r>
        <w:rPr>
          <w:rFonts w:eastAsia="Times New Roman" w:cstheme="minorHAnsi"/>
          <w:lang w:eastAsia="hr-HR"/>
        </w:rPr>
        <w:t>isknjiženje</w:t>
      </w:r>
      <w:proofErr w:type="spellEnd"/>
      <w:r>
        <w:rPr>
          <w:rFonts w:eastAsia="Times New Roman" w:cstheme="minorHAnsi"/>
          <w:lang w:eastAsia="hr-HR"/>
        </w:rPr>
        <w:t xml:space="preserve"> rashodovane i dotrajale opreme u iznosu 81.775 kn po zaključku gradonačelnika, </w:t>
      </w:r>
      <w:proofErr w:type="spellStart"/>
      <w:r>
        <w:rPr>
          <w:rFonts w:eastAsia="Times New Roman" w:cstheme="minorHAnsi"/>
          <w:lang w:eastAsia="hr-HR"/>
        </w:rPr>
        <w:t>isknjiženje</w:t>
      </w:r>
      <w:proofErr w:type="spellEnd"/>
      <w:r>
        <w:rPr>
          <w:rFonts w:eastAsia="Times New Roman" w:cstheme="minorHAnsi"/>
          <w:lang w:eastAsia="hr-HR"/>
        </w:rPr>
        <w:t xml:space="preserve"> dugotrajne imovine u vlasništvu drugih pravnih osoba izvan sustava općeg proračuna po zaključku gradonačelnika u iznosu 5.361.501 kunu,</w:t>
      </w:r>
    </w:p>
    <w:p w:rsidR="00360207" w:rsidRDefault="00360207" w:rsidP="00360207">
      <w:pPr>
        <w:pStyle w:val="ListParagraph"/>
        <w:numPr>
          <w:ilvl w:val="0"/>
          <w:numId w:val="7"/>
        </w:numPr>
        <w:spacing w:after="0" w:line="240" w:lineRule="auto"/>
        <w:jc w:val="both"/>
        <w:rPr>
          <w:rFonts w:eastAsia="Times New Roman" w:cstheme="minorHAnsi"/>
          <w:lang w:eastAsia="hr-HR"/>
        </w:rPr>
      </w:pPr>
      <w:r>
        <w:rPr>
          <w:rFonts w:eastAsia="Times New Roman" w:cstheme="minorHAnsi"/>
          <w:lang w:eastAsia="hr-HR"/>
        </w:rPr>
        <w:t xml:space="preserve">sitni inventar (AOP 023) – </w:t>
      </w:r>
      <w:proofErr w:type="spellStart"/>
      <w:r>
        <w:rPr>
          <w:rFonts w:eastAsia="Times New Roman" w:cstheme="minorHAnsi"/>
          <w:lang w:eastAsia="hr-HR"/>
        </w:rPr>
        <w:t>isknjiženje</w:t>
      </w:r>
      <w:proofErr w:type="spellEnd"/>
      <w:r>
        <w:rPr>
          <w:rFonts w:eastAsia="Times New Roman" w:cstheme="minorHAnsi"/>
          <w:lang w:eastAsia="hr-HR"/>
        </w:rPr>
        <w:t xml:space="preserve"> </w:t>
      </w:r>
      <w:r w:rsidRPr="00F97632">
        <w:rPr>
          <w:rFonts w:eastAsia="Times New Roman" w:cstheme="minorHAnsi"/>
          <w:lang w:eastAsia="hr-HR"/>
        </w:rPr>
        <w:t>dotrajalog, rashodovanog sitnog inventara prema donesenim zaključcima</w:t>
      </w:r>
      <w:r>
        <w:rPr>
          <w:rFonts w:eastAsia="Times New Roman" w:cstheme="minorHAnsi"/>
          <w:lang w:eastAsia="hr-HR"/>
        </w:rPr>
        <w:t xml:space="preserve"> u iznosu 96.359 kuna,</w:t>
      </w:r>
    </w:p>
    <w:p w:rsidR="00360207" w:rsidRDefault="00360207" w:rsidP="00360207">
      <w:pPr>
        <w:pStyle w:val="ListParagraph"/>
        <w:numPr>
          <w:ilvl w:val="0"/>
          <w:numId w:val="7"/>
        </w:numPr>
        <w:spacing w:after="0" w:line="240" w:lineRule="auto"/>
        <w:jc w:val="both"/>
        <w:rPr>
          <w:rFonts w:eastAsia="Times New Roman" w:cstheme="minorHAnsi"/>
          <w:lang w:eastAsia="hr-HR"/>
        </w:rPr>
      </w:pPr>
      <w:r w:rsidRPr="000F384B">
        <w:rPr>
          <w:rFonts w:eastAsia="Times New Roman" w:cstheme="minorHAnsi"/>
          <w:lang w:eastAsia="hr-HR"/>
        </w:rPr>
        <w:t xml:space="preserve">dugotrajnu nefinancijsku imovinu u pripremi </w:t>
      </w:r>
      <w:r>
        <w:rPr>
          <w:rFonts w:eastAsia="Times New Roman" w:cstheme="minorHAnsi"/>
          <w:lang w:eastAsia="hr-HR"/>
        </w:rPr>
        <w:t xml:space="preserve">(AOP 024) </w:t>
      </w:r>
      <w:r w:rsidRPr="000F384B">
        <w:rPr>
          <w:rFonts w:eastAsia="Times New Roman" w:cstheme="minorHAnsi"/>
          <w:lang w:eastAsia="hr-HR"/>
        </w:rPr>
        <w:t xml:space="preserve">- </w:t>
      </w:r>
      <w:r>
        <w:rPr>
          <w:rFonts w:eastAsia="Times New Roman" w:cstheme="minorHAnsi"/>
          <w:lang w:eastAsia="hr-HR"/>
        </w:rPr>
        <w:t>prijenos opreme proračunsko</w:t>
      </w:r>
      <w:r w:rsidRPr="000F384B">
        <w:rPr>
          <w:rFonts w:eastAsia="Times New Roman" w:cstheme="minorHAnsi"/>
          <w:lang w:eastAsia="hr-HR"/>
        </w:rPr>
        <w:t>m korisni</w:t>
      </w:r>
      <w:r>
        <w:rPr>
          <w:rFonts w:eastAsia="Times New Roman" w:cstheme="minorHAnsi"/>
          <w:lang w:eastAsia="hr-HR"/>
        </w:rPr>
        <w:t xml:space="preserve">ku Zoološki vrt </w:t>
      </w:r>
      <w:r w:rsidRPr="000F384B">
        <w:rPr>
          <w:rFonts w:eastAsia="Times New Roman" w:cstheme="minorHAnsi"/>
          <w:lang w:eastAsia="hr-HR"/>
        </w:rPr>
        <w:t xml:space="preserve">u iznosu </w:t>
      </w:r>
      <w:r>
        <w:rPr>
          <w:rFonts w:eastAsia="Times New Roman" w:cstheme="minorHAnsi"/>
          <w:lang w:eastAsia="hr-HR"/>
        </w:rPr>
        <w:t>3.331.769 kuna i</w:t>
      </w:r>
    </w:p>
    <w:p w:rsidR="00360207" w:rsidRPr="000F384B" w:rsidRDefault="00360207" w:rsidP="00360207">
      <w:pPr>
        <w:pStyle w:val="ListParagraph"/>
        <w:numPr>
          <w:ilvl w:val="0"/>
          <w:numId w:val="7"/>
        </w:numPr>
        <w:spacing w:after="0" w:line="240" w:lineRule="auto"/>
        <w:jc w:val="both"/>
        <w:rPr>
          <w:rFonts w:eastAsia="Times New Roman" w:cstheme="minorHAnsi"/>
          <w:lang w:eastAsia="hr-HR"/>
        </w:rPr>
      </w:pPr>
      <w:r>
        <w:rPr>
          <w:rFonts w:eastAsia="Times New Roman" w:cstheme="minorHAnsi"/>
          <w:lang w:eastAsia="hr-HR"/>
        </w:rPr>
        <w:t>proizvedenu kratkotrajnu imovinu (AOP 025) – prijenos imovine proračunski</w:t>
      </w:r>
      <w:r w:rsidRPr="000F384B">
        <w:rPr>
          <w:rFonts w:eastAsia="Times New Roman" w:cstheme="minorHAnsi"/>
          <w:lang w:eastAsia="hr-HR"/>
        </w:rPr>
        <w:t>m korisni</w:t>
      </w:r>
      <w:r>
        <w:rPr>
          <w:rFonts w:eastAsia="Times New Roman" w:cstheme="minorHAnsi"/>
          <w:lang w:eastAsia="hr-HR"/>
        </w:rPr>
        <w:t xml:space="preserve">cima u iznosu 307.943 kuna. </w:t>
      </w:r>
    </w:p>
    <w:p w:rsidR="00360207" w:rsidRPr="00F97632" w:rsidRDefault="00360207" w:rsidP="00360207">
      <w:pPr>
        <w:pStyle w:val="ListParagraph"/>
        <w:spacing w:after="0" w:line="240" w:lineRule="auto"/>
        <w:ind w:left="0"/>
        <w:jc w:val="both"/>
        <w:rPr>
          <w:rFonts w:eastAsia="Times New Roman" w:cstheme="minorHAnsi"/>
          <w:lang w:eastAsia="hr-HR"/>
        </w:rPr>
      </w:pPr>
    </w:p>
    <w:p w:rsidR="00360207" w:rsidRPr="006627CA" w:rsidRDefault="00360207" w:rsidP="00360207">
      <w:pPr>
        <w:pStyle w:val="ListParagraph"/>
        <w:spacing w:after="0" w:line="240" w:lineRule="auto"/>
        <w:ind w:left="0"/>
        <w:jc w:val="both"/>
        <w:rPr>
          <w:rFonts w:eastAsia="Times New Roman" w:cstheme="minorHAnsi"/>
          <w:b/>
          <w:lang w:eastAsia="hr-HR"/>
        </w:rPr>
      </w:pPr>
      <w:r w:rsidRPr="006627CA">
        <w:rPr>
          <w:rFonts w:eastAsia="Times New Roman" w:cstheme="minorHAnsi"/>
          <w:b/>
          <w:lang w:eastAsia="hr-HR"/>
        </w:rPr>
        <w:t>Bilješka br. 4 – AOP 026 Promjene u obujmu financijske imovine</w:t>
      </w:r>
    </w:p>
    <w:p w:rsidR="00360207" w:rsidRPr="00F97632" w:rsidRDefault="00360207" w:rsidP="00360207">
      <w:pPr>
        <w:pStyle w:val="ListParagraph"/>
        <w:spacing w:after="0" w:line="240" w:lineRule="auto"/>
        <w:ind w:left="0"/>
        <w:jc w:val="both"/>
        <w:rPr>
          <w:rFonts w:eastAsia="Times New Roman" w:cstheme="minorHAnsi"/>
          <w:lang w:eastAsia="hr-HR"/>
        </w:rPr>
      </w:pPr>
    </w:p>
    <w:p w:rsidR="00DD72FF" w:rsidRPr="00E915D7" w:rsidRDefault="00360207" w:rsidP="00E915D7">
      <w:pPr>
        <w:pStyle w:val="ListParagraph"/>
        <w:spacing w:after="0" w:line="240" w:lineRule="auto"/>
        <w:ind w:left="0"/>
        <w:jc w:val="both"/>
        <w:rPr>
          <w:rFonts w:eastAsia="Times New Roman" w:cstheme="minorHAnsi"/>
          <w:lang w:eastAsia="hr-HR"/>
        </w:rPr>
      </w:pPr>
      <w:r w:rsidRPr="00F97632">
        <w:rPr>
          <w:rFonts w:eastAsia="Times New Roman" w:cstheme="minorHAnsi"/>
          <w:lang w:eastAsia="hr-HR"/>
        </w:rPr>
        <w:t>Smanjenje u obujmu financijske imovine</w:t>
      </w:r>
      <w:r>
        <w:rPr>
          <w:rFonts w:eastAsia="Times New Roman" w:cstheme="minorHAnsi"/>
          <w:lang w:eastAsia="hr-HR"/>
        </w:rPr>
        <w:t xml:space="preserve"> </w:t>
      </w:r>
      <w:r w:rsidRPr="00F97632">
        <w:rPr>
          <w:rFonts w:eastAsia="Times New Roman" w:cstheme="minorHAnsi"/>
          <w:lang w:eastAsia="hr-HR"/>
        </w:rPr>
        <w:t>iznos</w:t>
      </w:r>
      <w:r>
        <w:rPr>
          <w:rFonts w:eastAsia="Times New Roman" w:cstheme="minorHAnsi"/>
          <w:lang w:eastAsia="hr-HR"/>
        </w:rPr>
        <w:t>i 57.798.741</w:t>
      </w:r>
      <w:r w:rsidRPr="00F97632">
        <w:rPr>
          <w:rFonts w:eastAsia="Times New Roman" w:cstheme="minorHAnsi"/>
          <w:lang w:eastAsia="hr-HR"/>
        </w:rPr>
        <w:t xml:space="preserve"> kn</w:t>
      </w:r>
      <w:r>
        <w:rPr>
          <w:rFonts w:eastAsia="Times New Roman" w:cstheme="minorHAnsi"/>
          <w:lang w:eastAsia="hr-HR"/>
        </w:rPr>
        <w:t xml:space="preserve">, od čega se 57.798.335 kn </w:t>
      </w:r>
      <w:r w:rsidRPr="00F97632">
        <w:rPr>
          <w:rFonts w:eastAsia="Times New Roman" w:cstheme="minorHAnsi"/>
          <w:lang w:eastAsia="hr-HR"/>
        </w:rPr>
        <w:t xml:space="preserve">odnosi </w:t>
      </w:r>
      <w:r>
        <w:rPr>
          <w:rFonts w:eastAsia="Times New Roman" w:cstheme="minorHAnsi"/>
          <w:lang w:eastAsia="hr-HR"/>
        </w:rPr>
        <w:t>na otpis potraživanja za prihode poslovanja od zakupnina, stanarina, komunalne naknade i dr. troškova temeljem odluka gradske skupšt</w:t>
      </w:r>
      <w:r w:rsidR="00E915D7">
        <w:rPr>
          <w:rFonts w:eastAsia="Times New Roman" w:cstheme="minorHAnsi"/>
          <w:lang w:eastAsia="hr-HR"/>
        </w:rPr>
        <w:t>ine i zaključaka gradonačelnik</w:t>
      </w:r>
      <w:r w:rsidR="00FD318A">
        <w:rPr>
          <w:rFonts w:eastAsia="Times New Roman" w:cstheme="minorHAnsi"/>
          <w:lang w:eastAsia="hr-HR"/>
        </w:rPr>
        <w:t>a.</w:t>
      </w:r>
    </w:p>
    <w:p w:rsidR="00B921A2" w:rsidRDefault="00EF7596" w:rsidP="005E4779">
      <w:pPr>
        <w:autoSpaceDE w:val="0"/>
        <w:autoSpaceDN w:val="0"/>
        <w:adjustRightInd w:val="0"/>
        <w:spacing w:after="0" w:line="240" w:lineRule="auto"/>
        <w:rPr>
          <w:rFonts w:cstheme="minorHAnsi"/>
        </w:rPr>
      </w:pPr>
      <w:r w:rsidRPr="00766C3C">
        <w:rPr>
          <w:rFonts w:cstheme="minorHAnsi"/>
        </w:rPr>
        <w:tab/>
        <w:t xml:space="preserve">      </w:t>
      </w:r>
    </w:p>
    <w:p w:rsidR="00B921A2" w:rsidRDefault="00B921A2" w:rsidP="005E4779">
      <w:pPr>
        <w:autoSpaceDE w:val="0"/>
        <w:autoSpaceDN w:val="0"/>
        <w:adjustRightInd w:val="0"/>
        <w:spacing w:after="0" w:line="240" w:lineRule="auto"/>
        <w:rPr>
          <w:rFonts w:cstheme="minorHAnsi"/>
        </w:rPr>
      </w:pPr>
    </w:p>
    <w:p w:rsidR="00E915D7" w:rsidRDefault="00E915D7" w:rsidP="005E4779">
      <w:pPr>
        <w:autoSpaceDE w:val="0"/>
        <w:autoSpaceDN w:val="0"/>
        <w:adjustRightInd w:val="0"/>
        <w:spacing w:after="0" w:line="240" w:lineRule="auto"/>
        <w:rPr>
          <w:rFonts w:cstheme="minorHAnsi"/>
        </w:rPr>
      </w:pPr>
    </w:p>
    <w:p w:rsidR="00EF7596" w:rsidRDefault="00EF7596" w:rsidP="005E4779">
      <w:pPr>
        <w:autoSpaceDE w:val="0"/>
        <w:autoSpaceDN w:val="0"/>
        <w:adjustRightInd w:val="0"/>
        <w:spacing w:after="0" w:line="240" w:lineRule="auto"/>
        <w:rPr>
          <w:rFonts w:cstheme="minorHAnsi"/>
        </w:rPr>
      </w:pPr>
      <w:r>
        <w:rPr>
          <w:rFonts w:cstheme="minorHAnsi"/>
        </w:rPr>
        <w:t>BILJEŠKE SASTAVILI:</w:t>
      </w:r>
    </w:p>
    <w:p w:rsidR="00EF7596" w:rsidRDefault="00EF7596" w:rsidP="005E4779">
      <w:pPr>
        <w:autoSpaceDE w:val="0"/>
        <w:autoSpaceDN w:val="0"/>
        <w:adjustRightInd w:val="0"/>
        <w:spacing w:after="0" w:line="240" w:lineRule="auto"/>
        <w:rPr>
          <w:rFonts w:cstheme="minorHAnsi"/>
        </w:rPr>
      </w:pPr>
    </w:p>
    <w:p w:rsidR="00EF7596" w:rsidRDefault="00EF7596" w:rsidP="005E4779">
      <w:pPr>
        <w:autoSpaceDE w:val="0"/>
        <w:autoSpaceDN w:val="0"/>
        <w:adjustRightInd w:val="0"/>
        <w:spacing w:after="0" w:line="240" w:lineRule="auto"/>
        <w:rPr>
          <w:rFonts w:cstheme="minorHAnsi"/>
        </w:rPr>
      </w:pPr>
      <w:r>
        <w:rPr>
          <w:rFonts w:cstheme="minorHAnsi"/>
        </w:rPr>
        <w:t xml:space="preserve">Vesna Ćurković, </w:t>
      </w:r>
      <w:proofErr w:type="spellStart"/>
      <w:r>
        <w:rPr>
          <w:rFonts w:cstheme="minorHAnsi"/>
        </w:rPr>
        <w:t>dipl.oec</w:t>
      </w:r>
      <w:proofErr w:type="spellEnd"/>
      <w:r>
        <w:rPr>
          <w:rFonts w:cstheme="minorHAnsi"/>
        </w:rPr>
        <w:t>.</w:t>
      </w:r>
      <w:r>
        <w:rPr>
          <w:rFonts w:cstheme="minorHAnsi"/>
        </w:rPr>
        <w:tab/>
      </w:r>
      <w:r>
        <w:rPr>
          <w:rFonts w:cstheme="minorHAnsi"/>
        </w:rPr>
        <w:tab/>
      </w:r>
      <w:r>
        <w:rPr>
          <w:rFonts w:cstheme="minorHAnsi"/>
        </w:rPr>
        <w:tab/>
      </w:r>
      <w:r>
        <w:rPr>
          <w:rFonts w:cstheme="minorHAnsi"/>
        </w:rPr>
        <w:tab/>
      </w:r>
    </w:p>
    <w:p w:rsidR="00EF7596" w:rsidRDefault="00EF7596" w:rsidP="005E4779">
      <w:pPr>
        <w:autoSpaceDE w:val="0"/>
        <w:autoSpaceDN w:val="0"/>
        <w:adjustRightInd w:val="0"/>
        <w:spacing w:after="0" w:line="240" w:lineRule="auto"/>
        <w:rPr>
          <w:rFonts w:cstheme="minorHAnsi"/>
        </w:rPr>
      </w:pPr>
    </w:p>
    <w:p w:rsidR="00DE3354" w:rsidRDefault="00EF7596" w:rsidP="005E4779">
      <w:pPr>
        <w:autoSpaceDE w:val="0"/>
        <w:autoSpaceDN w:val="0"/>
        <w:adjustRightInd w:val="0"/>
        <w:spacing w:after="0" w:line="240" w:lineRule="auto"/>
        <w:rPr>
          <w:rFonts w:cstheme="minorHAnsi"/>
        </w:rPr>
      </w:pPr>
      <w:r w:rsidRPr="00685C3D">
        <w:rPr>
          <w:rFonts w:cstheme="minorHAnsi"/>
        </w:rPr>
        <w:t>Katarina Basta Miletić</w:t>
      </w:r>
      <w:r>
        <w:rPr>
          <w:rFonts w:cstheme="minorHAnsi"/>
        </w:rPr>
        <w:t xml:space="preserve">, </w:t>
      </w:r>
      <w:proofErr w:type="spellStart"/>
      <w:r>
        <w:rPr>
          <w:rFonts w:cstheme="minorHAnsi"/>
        </w:rPr>
        <w:t>dipl.oec</w:t>
      </w:r>
      <w:proofErr w:type="spellEnd"/>
      <w:r>
        <w:rPr>
          <w:rFonts w:cstheme="minorHAnsi"/>
        </w:rPr>
        <w:t>.</w:t>
      </w:r>
      <w:r>
        <w:rPr>
          <w:rFonts w:cstheme="minorHAnsi"/>
        </w:rPr>
        <w:tab/>
      </w:r>
    </w:p>
    <w:p w:rsidR="00DE3354" w:rsidRDefault="00DE3354" w:rsidP="005E4779">
      <w:pPr>
        <w:autoSpaceDE w:val="0"/>
        <w:autoSpaceDN w:val="0"/>
        <w:adjustRightInd w:val="0"/>
        <w:spacing w:after="0" w:line="240" w:lineRule="auto"/>
        <w:rPr>
          <w:rFonts w:cstheme="minorHAnsi"/>
        </w:rPr>
      </w:pPr>
    </w:p>
    <w:p w:rsidR="00EF7596" w:rsidRDefault="00DE3354" w:rsidP="005E4779">
      <w:pPr>
        <w:autoSpaceDE w:val="0"/>
        <w:autoSpaceDN w:val="0"/>
        <w:adjustRightInd w:val="0"/>
        <w:spacing w:after="0" w:line="240" w:lineRule="auto"/>
        <w:rPr>
          <w:rFonts w:cstheme="minorHAnsi"/>
        </w:rPr>
      </w:pPr>
      <w:proofErr w:type="spellStart"/>
      <w:r>
        <w:rPr>
          <w:rFonts w:cstheme="minorHAnsi"/>
        </w:rPr>
        <w:t>Mirica</w:t>
      </w:r>
      <w:proofErr w:type="spellEnd"/>
      <w:r>
        <w:rPr>
          <w:rFonts w:cstheme="minorHAnsi"/>
        </w:rPr>
        <w:t xml:space="preserve"> Bedeković, </w:t>
      </w:r>
      <w:proofErr w:type="spellStart"/>
      <w:r>
        <w:rPr>
          <w:rFonts w:cstheme="minorHAnsi"/>
        </w:rPr>
        <w:t>dipl.oec</w:t>
      </w:r>
      <w:proofErr w:type="spellEnd"/>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sidR="00EF7596">
        <w:rPr>
          <w:rFonts w:cstheme="minorHAnsi"/>
        </w:rPr>
        <w:tab/>
      </w:r>
      <w:r w:rsidR="00EF7596">
        <w:rPr>
          <w:rFonts w:cstheme="minorHAnsi"/>
        </w:rPr>
        <w:tab/>
        <w:t>M.P.</w:t>
      </w:r>
    </w:p>
    <w:p w:rsidR="00EF7596" w:rsidRDefault="00EF7596" w:rsidP="005E4779">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GRADONAČELNIK</w:t>
      </w:r>
    </w:p>
    <w:p w:rsidR="00EF7596" w:rsidRDefault="00EF7596" w:rsidP="005E4779">
      <w:pPr>
        <w:autoSpaceDE w:val="0"/>
        <w:autoSpaceDN w:val="0"/>
        <w:adjustRightInd w:val="0"/>
        <w:spacing w:after="0" w:line="240" w:lineRule="auto"/>
        <w:rPr>
          <w:rFonts w:cstheme="minorHAnsi"/>
        </w:rPr>
      </w:pPr>
    </w:p>
    <w:p w:rsidR="00EF7596" w:rsidRDefault="00EF7596" w:rsidP="005E4779">
      <w:pPr>
        <w:autoSpaceDE w:val="0"/>
        <w:autoSpaceDN w:val="0"/>
        <w:adjustRightInd w:val="0"/>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Milan Bandić, </w:t>
      </w:r>
      <w:proofErr w:type="spellStart"/>
      <w:r>
        <w:rPr>
          <w:rFonts w:cstheme="minorHAnsi"/>
        </w:rPr>
        <w:t>dipl.politolog</w:t>
      </w:r>
      <w:proofErr w:type="spellEnd"/>
      <w:r>
        <w:rPr>
          <w:rFonts w:cstheme="minorHAnsi"/>
        </w:rPr>
        <w:t xml:space="preserve"> </w:t>
      </w:r>
    </w:p>
    <w:p w:rsidR="00720F89" w:rsidRPr="00EF7596" w:rsidRDefault="00F41F10" w:rsidP="005E4779">
      <w:pPr>
        <w:autoSpaceDE w:val="0"/>
        <w:autoSpaceDN w:val="0"/>
        <w:adjustRightInd w:val="0"/>
        <w:spacing w:after="0" w:line="240" w:lineRule="auto"/>
        <w:rPr>
          <w:rFonts w:cstheme="minorHAnsi"/>
        </w:rPr>
      </w:pPr>
      <w:r w:rsidRPr="00EF7596">
        <w:rPr>
          <w:rFonts w:cstheme="minorHAnsi"/>
        </w:rPr>
        <w:tab/>
        <w:t xml:space="preserve">    </w:t>
      </w:r>
      <w:r w:rsidR="00C45107" w:rsidRPr="00EF7596">
        <w:rPr>
          <w:rFonts w:cstheme="minorHAnsi"/>
        </w:rPr>
        <w:t xml:space="preserve">  </w:t>
      </w:r>
    </w:p>
    <w:sectPr w:rsidR="00720F89" w:rsidRPr="00EF75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5AD" w:rsidRDefault="009955AD" w:rsidP="003F1F8D">
      <w:pPr>
        <w:spacing w:after="0" w:line="240" w:lineRule="auto"/>
      </w:pPr>
      <w:r>
        <w:separator/>
      </w:r>
    </w:p>
  </w:endnote>
  <w:endnote w:type="continuationSeparator" w:id="0">
    <w:p w:rsidR="009955AD" w:rsidRDefault="009955AD" w:rsidP="003F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83951"/>
      <w:docPartObj>
        <w:docPartGallery w:val="Page Numbers (Bottom of Page)"/>
        <w:docPartUnique/>
      </w:docPartObj>
    </w:sdtPr>
    <w:sdtEndPr/>
    <w:sdtContent>
      <w:p w:rsidR="009955AD" w:rsidRDefault="009955AD">
        <w:pPr>
          <w:pStyle w:val="Footer"/>
          <w:jc w:val="center"/>
        </w:pPr>
        <w:r>
          <w:fldChar w:fldCharType="begin"/>
        </w:r>
        <w:r>
          <w:instrText>PAGE   \* MERGEFORMAT</w:instrText>
        </w:r>
        <w:r>
          <w:fldChar w:fldCharType="separate"/>
        </w:r>
        <w:r>
          <w:t>2</w:t>
        </w:r>
        <w:r>
          <w:fldChar w:fldCharType="end"/>
        </w:r>
      </w:p>
    </w:sdtContent>
  </w:sdt>
  <w:p w:rsidR="009955AD" w:rsidRDefault="0099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5AD" w:rsidRDefault="009955AD" w:rsidP="003F1F8D">
      <w:pPr>
        <w:spacing w:after="0" w:line="240" w:lineRule="auto"/>
      </w:pPr>
      <w:r>
        <w:separator/>
      </w:r>
    </w:p>
  </w:footnote>
  <w:footnote w:type="continuationSeparator" w:id="0">
    <w:p w:rsidR="009955AD" w:rsidRDefault="009955AD" w:rsidP="003F1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D58"/>
    <w:multiLevelType w:val="multilevel"/>
    <w:tmpl w:val="32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65553"/>
    <w:multiLevelType w:val="hybridMultilevel"/>
    <w:tmpl w:val="0D1C3EE6"/>
    <w:lvl w:ilvl="0" w:tplc="D1B489DE">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1AA849FC"/>
    <w:multiLevelType w:val="hybridMultilevel"/>
    <w:tmpl w:val="91447AFA"/>
    <w:lvl w:ilvl="0" w:tplc="21CE4676">
      <w:numFmt w:val="bullet"/>
      <w:lvlText w:val="-"/>
      <w:lvlJc w:val="left"/>
      <w:pPr>
        <w:ind w:left="720" w:hanging="360"/>
      </w:pPr>
      <w:rPr>
        <w:rFonts w:ascii="Calibri" w:eastAsiaTheme="minorHAnsi" w:hAnsi="Calibri" w:cstheme="minorHAns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9847FF"/>
    <w:multiLevelType w:val="hybridMultilevel"/>
    <w:tmpl w:val="528404F0"/>
    <w:lvl w:ilvl="0" w:tplc="E8302E3E">
      <w:start w:val="27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AB452B"/>
    <w:multiLevelType w:val="hybridMultilevel"/>
    <w:tmpl w:val="FE2A4CEC"/>
    <w:lvl w:ilvl="0" w:tplc="0FDCE544">
      <w:start w:val="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2CD945A3"/>
    <w:multiLevelType w:val="hybridMultilevel"/>
    <w:tmpl w:val="8C9CA8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92290"/>
    <w:multiLevelType w:val="hybridMultilevel"/>
    <w:tmpl w:val="586CB1B2"/>
    <w:lvl w:ilvl="0" w:tplc="70A021DC">
      <w:start w:val="1"/>
      <w:numFmt w:val="bullet"/>
      <w:lvlText w:val="-"/>
      <w:lvlJc w:val="left"/>
      <w:pPr>
        <w:ind w:left="720" w:hanging="360"/>
      </w:pPr>
      <w:rPr>
        <w:rFonts w:ascii="Calibri" w:eastAsia="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9F2AB8"/>
    <w:multiLevelType w:val="hybridMultilevel"/>
    <w:tmpl w:val="EFECD5B6"/>
    <w:lvl w:ilvl="0" w:tplc="97FC4B88">
      <w:start w:val="1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A616B4"/>
    <w:multiLevelType w:val="hybridMultilevel"/>
    <w:tmpl w:val="709EDA38"/>
    <w:lvl w:ilvl="0" w:tplc="3C168980">
      <w:start w:val="18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8F0D70"/>
    <w:multiLevelType w:val="hybridMultilevel"/>
    <w:tmpl w:val="D0EED6AE"/>
    <w:lvl w:ilvl="0" w:tplc="10B0ACE2">
      <w:start w:val="5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CDB0781"/>
    <w:multiLevelType w:val="hybridMultilevel"/>
    <w:tmpl w:val="124E7EE6"/>
    <w:lvl w:ilvl="0" w:tplc="CB8E9E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7416EE"/>
    <w:multiLevelType w:val="hybridMultilevel"/>
    <w:tmpl w:val="F91677B6"/>
    <w:lvl w:ilvl="0" w:tplc="2C2281B8">
      <w:start w:val="356"/>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0"/>
  </w:num>
  <w:num w:numId="6">
    <w:abstractNumId w:val="9"/>
  </w:num>
  <w:num w:numId="7">
    <w:abstractNumId w:val="11"/>
  </w:num>
  <w:num w:numId="8">
    <w:abstractNumId w:val="8"/>
  </w:num>
  <w:num w:numId="9">
    <w:abstractNumId w:val="5"/>
  </w:num>
  <w:num w:numId="10">
    <w:abstractNumId w:val="1"/>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38"/>
    <w:rsid w:val="00003D36"/>
    <w:rsid w:val="000110FA"/>
    <w:rsid w:val="00012574"/>
    <w:rsid w:val="00025145"/>
    <w:rsid w:val="000346C1"/>
    <w:rsid w:val="00045308"/>
    <w:rsid w:val="0004581C"/>
    <w:rsid w:val="000505BB"/>
    <w:rsid w:val="000534AA"/>
    <w:rsid w:val="00065AB9"/>
    <w:rsid w:val="00072238"/>
    <w:rsid w:val="00076E84"/>
    <w:rsid w:val="0008456B"/>
    <w:rsid w:val="00084E3B"/>
    <w:rsid w:val="000A3748"/>
    <w:rsid w:val="000A4351"/>
    <w:rsid w:val="000A454D"/>
    <w:rsid w:val="000A6325"/>
    <w:rsid w:val="000B156B"/>
    <w:rsid w:val="000C19A2"/>
    <w:rsid w:val="000C26DD"/>
    <w:rsid w:val="000C2879"/>
    <w:rsid w:val="000C346D"/>
    <w:rsid w:val="000C7002"/>
    <w:rsid w:val="000E657B"/>
    <w:rsid w:val="000E7DBF"/>
    <w:rsid w:val="000F5BFB"/>
    <w:rsid w:val="000F652B"/>
    <w:rsid w:val="00100249"/>
    <w:rsid w:val="00114338"/>
    <w:rsid w:val="00116B4E"/>
    <w:rsid w:val="00125603"/>
    <w:rsid w:val="001271BC"/>
    <w:rsid w:val="00135344"/>
    <w:rsid w:val="001419C4"/>
    <w:rsid w:val="0015583D"/>
    <w:rsid w:val="0016519D"/>
    <w:rsid w:val="00166000"/>
    <w:rsid w:val="00181CFF"/>
    <w:rsid w:val="001856A9"/>
    <w:rsid w:val="00186875"/>
    <w:rsid w:val="001917BD"/>
    <w:rsid w:val="00194E15"/>
    <w:rsid w:val="00194E52"/>
    <w:rsid w:val="001962BF"/>
    <w:rsid w:val="001A4CB5"/>
    <w:rsid w:val="001A551C"/>
    <w:rsid w:val="001B46C1"/>
    <w:rsid w:val="001B5FD7"/>
    <w:rsid w:val="001B647D"/>
    <w:rsid w:val="001C1D18"/>
    <w:rsid w:val="001C3101"/>
    <w:rsid w:val="001C7A7A"/>
    <w:rsid w:val="001D16D4"/>
    <w:rsid w:val="001D4079"/>
    <w:rsid w:val="001E3A6B"/>
    <w:rsid w:val="001E4BB7"/>
    <w:rsid w:val="001F72E2"/>
    <w:rsid w:val="001F74F0"/>
    <w:rsid w:val="00200203"/>
    <w:rsid w:val="00202886"/>
    <w:rsid w:val="0022023A"/>
    <w:rsid w:val="002208FE"/>
    <w:rsid w:val="00224647"/>
    <w:rsid w:val="002251BE"/>
    <w:rsid w:val="002337C2"/>
    <w:rsid w:val="00236A35"/>
    <w:rsid w:val="00237AF6"/>
    <w:rsid w:val="00245F16"/>
    <w:rsid w:val="0025107C"/>
    <w:rsid w:val="00251C5D"/>
    <w:rsid w:val="00252EE1"/>
    <w:rsid w:val="0025688A"/>
    <w:rsid w:val="00262E07"/>
    <w:rsid w:val="00263C36"/>
    <w:rsid w:val="00270273"/>
    <w:rsid w:val="00270A1A"/>
    <w:rsid w:val="00271AD8"/>
    <w:rsid w:val="002759D7"/>
    <w:rsid w:val="00281800"/>
    <w:rsid w:val="00285D70"/>
    <w:rsid w:val="002923C2"/>
    <w:rsid w:val="002A0826"/>
    <w:rsid w:val="002A2612"/>
    <w:rsid w:val="002A28F4"/>
    <w:rsid w:val="002A7B42"/>
    <w:rsid w:val="002B07CF"/>
    <w:rsid w:val="002B4A35"/>
    <w:rsid w:val="002C4066"/>
    <w:rsid w:val="002D5B67"/>
    <w:rsid w:val="002D74F3"/>
    <w:rsid w:val="002E14E9"/>
    <w:rsid w:val="002E2D48"/>
    <w:rsid w:val="002E478D"/>
    <w:rsid w:val="002F4FE7"/>
    <w:rsid w:val="00300A4C"/>
    <w:rsid w:val="00315625"/>
    <w:rsid w:val="003271C2"/>
    <w:rsid w:val="00327598"/>
    <w:rsid w:val="00327CD6"/>
    <w:rsid w:val="00333178"/>
    <w:rsid w:val="003356D0"/>
    <w:rsid w:val="00340ED0"/>
    <w:rsid w:val="00344760"/>
    <w:rsid w:val="003455B1"/>
    <w:rsid w:val="00346792"/>
    <w:rsid w:val="003519C0"/>
    <w:rsid w:val="00352BF2"/>
    <w:rsid w:val="00353084"/>
    <w:rsid w:val="003531BB"/>
    <w:rsid w:val="00355687"/>
    <w:rsid w:val="00355F07"/>
    <w:rsid w:val="00360207"/>
    <w:rsid w:val="00365D79"/>
    <w:rsid w:val="00365FFB"/>
    <w:rsid w:val="00367196"/>
    <w:rsid w:val="00373387"/>
    <w:rsid w:val="003930BE"/>
    <w:rsid w:val="00393965"/>
    <w:rsid w:val="00394B92"/>
    <w:rsid w:val="003968A8"/>
    <w:rsid w:val="00396C33"/>
    <w:rsid w:val="00397ADA"/>
    <w:rsid w:val="003A3A4E"/>
    <w:rsid w:val="003A6156"/>
    <w:rsid w:val="003B1587"/>
    <w:rsid w:val="003C0DC3"/>
    <w:rsid w:val="003C4E4D"/>
    <w:rsid w:val="003E338E"/>
    <w:rsid w:val="003F1F8D"/>
    <w:rsid w:val="003F22C4"/>
    <w:rsid w:val="003F5D90"/>
    <w:rsid w:val="004019CF"/>
    <w:rsid w:val="004044AD"/>
    <w:rsid w:val="0041091A"/>
    <w:rsid w:val="004115C2"/>
    <w:rsid w:val="004264FE"/>
    <w:rsid w:val="00436742"/>
    <w:rsid w:val="00436CF6"/>
    <w:rsid w:val="004379D7"/>
    <w:rsid w:val="00452217"/>
    <w:rsid w:val="004608F2"/>
    <w:rsid w:val="00471830"/>
    <w:rsid w:val="00484E0F"/>
    <w:rsid w:val="004917FA"/>
    <w:rsid w:val="004962C7"/>
    <w:rsid w:val="004A0318"/>
    <w:rsid w:val="004B64E9"/>
    <w:rsid w:val="004B679E"/>
    <w:rsid w:val="004C4833"/>
    <w:rsid w:val="004C4A72"/>
    <w:rsid w:val="004C5A28"/>
    <w:rsid w:val="004C5E24"/>
    <w:rsid w:val="004D1F19"/>
    <w:rsid w:val="004D478B"/>
    <w:rsid w:val="004D52F1"/>
    <w:rsid w:val="004D5F48"/>
    <w:rsid w:val="004E6BB7"/>
    <w:rsid w:val="00507477"/>
    <w:rsid w:val="00515A54"/>
    <w:rsid w:val="00516BD8"/>
    <w:rsid w:val="00534892"/>
    <w:rsid w:val="00545987"/>
    <w:rsid w:val="0055118E"/>
    <w:rsid w:val="005710D7"/>
    <w:rsid w:val="00576572"/>
    <w:rsid w:val="00582AAD"/>
    <w:rsid w:val="005973B3"/>
    <w:rsid w:val="005E0B02"/>
    <w:rsid w:val="005E23FF"/>
    <w:rsid w:val="005E3CB3"/>
    <w:rsid w:val="005E4779"/>
    <w:rsid w:val="005E5FFE"/>
    <w:rsid w:val="005E6813"/>
    <w:rsid w:val="005F51CA"/>
    <w:rsid w:val="005F5E02"/>
    <w:rsid w:val="005F6045"/>
    <w:rsid w:val="005F7E79"/>
    <w:rsid w:val="006063E7"/>
    <w:rsid w:val="0061001D"/>
    <w:rsid w:val="00610759"/>
    <w:rsid w:val="006169B2"/>
    <w:rsid w:val="00624B03"/>
    <w:rsid w:val="0064340F"/>
    <w:rsid w:val="006439B3"/>
    <w:rsid w:val="00644D2D"/>
    <w:rsid w:val="006511FB"/>
    <w:rsid w:val="006549BE"/>
    <w:rsid w:val="00660079"/>
    <w:rsid w:val="006627CA"/>
    <w:rsid w:val="00666593"/>
    <w:rsid w:val="00667103"/>
    <w:rsid w:val="0067283E"/>
    <w:rsid w:val="00681FCF"/>
    <w:rsid w:val="00692B79"/>
    <w:rsid w:val="006B058E"/>
    <w:rsid w:val="006B52AD"/>
    <w:rsid w:val="006B7D4D"/>
    <w:rsid w:val="006C1FA0"/>
    <w:rsid w:val="006C6859"/>
    <w:rsid w:val="006D3002"/>
    <w:rsid w:val="006D3BDB"/>
    <w:rsid w:val="006D55D2"/>
    <w:rsid w:val="006E39E6"/>
    <w:rsid w:val="006E3C87"/>
    <w:rsid w:val="006E4E45"/>
    <w:rsid w:val="006E7A3C"/>
    <w:rsid w:val="006F6826"/>
    <w:rsid w:val="007075BB"/>
    <w:rsid w:val="00711083"/>
    <w:rsid w:val="00720F89"/>
    <w:rsid w:val="007226A0"/>
    <w:rsid w:val="007341E5"/>
    <w:rsid w:val="007472D1"/>
    <w:rsid w:val="00756DB6"/>
    <w:rsid w:val="00766BEE"/>
    <w:rsid w:val="0076773A"/>
    <w:rsid w:val="00767AE9"/>
    <w:rsid w:val="007720FF"/>
    <w:rsid w:val="00782771"/>
    <w:rsid w:val="00782EC9"/>
    <w:rsid w:val="0078779E"/>
    <w:rsid w:val="00792BA0"/>
    <w:rsid w:val="00794D4D"/>
    <w:rsid w:val="0079517F"/>
    <w:rsid w:val="00796EF4"/>
    <w:rsid w:val="007A1F4D"/>
    <w:rsid w:val="007A5D1C"/>
    <w:rsid w:val="007A6E94"/>
    <w:rsid w:val="007B3C48"/>
    <w:rsid w:val="007C2FC2"/>
    <w:rsid w:val="007C3985"/>
    <w:rsid w:val="007E0499"/>
    <w:rsid w:val="007E1E18"/>
    <w:rsid w:val="007E610A"/>
    <w:rsid w:val="007F5503"/>
    <w:rsid w:val="007F6A91"/>
    <w:rsid w:val="008007E8"/>
    <w:rsid w:val="0080660A"/>
    <w:rsid w:val="00826362"/>
    <w:rsid w:val="00833345"/>
    <w:rsid w:val="00835491"/>
    <w:rsid w:val="00837FD9"/>
    <w:rsid w:val="00841062"/>
    <w:rsid w:val="00860748"/>
    <w:rsid w:val="00872243"/>
    <w:rsid w:val="00872559"/>
    <w:rsid w:val="00872577"/>
    <w:rsid w:val="00872A99"/>
    <w:rsid w:val="00875C50"/>
    <w:rsid w:val="008864EE"/>
    <w:rsid w:val="0088748B"/>
    <w:rsid w:val="008A3A79"/>
    <w:rsid w:val="008B6E7D"/>
    <w:rsid w:val="008B7F80"/>
    <w:rsid w:val="008C0F41"/>
    <w:rsid w:val="008C3BB4"/>
    <w:rsid w:val="008D0FC4"/>
    <w:rsid w:val="008E3FF2"/>
    <w:rsid w:val="008E5F8A"/>
    <w:rsid w:val="008E7206"/>
    <w:rsid w:val="008F12A6"/>
    <w:rsid w:val="008F6779"/>
    <w:rsid w:val="0090267A"/>
    <w:rsid w:val="0090391C"/>
    <w:rsid w:val="009039DB"/>
    <w:rsid w:val="0090550D"/>
    <w:rsid w:val="009109D9"/>
    <w:rsid w:val="00910D5B"/>
    <w:rsid w:val="00915E83"/>
    <w:rsid w:val="00917B5C"/>
    <w:rsid w:val="00917BB4"/>
    <w:rsid w:val="00934BA3"/>
    <w:rsid w:val="00936AD5"/>
    <w:rsid w:val="009438B8"/>
    <w:rsid w:val="009445A8"/>
    <w:rsid w:val="009460B6"/>
    <w:rsid w:val="009462C2"/>
    <w:rsid w:val="00947D63"/>
    <w:rsid w:val="00950A5E"/>
    <w:rsid w:val="00956041"/>
    <w:rsid w:val="009562B5"/>
    <w:rsid w:val="009578B3"/>
    <w:rsid w:val="00965E84"/>
    <w:rsid w:val="00970086"/>
    <w:rsid w:val="00970467"/>
    <w:rsid w:val="0097306F"/>
    <w:rsid w:val="00973375"/>
    <w:rsid w:val="009810DD"/>
    <w:rsid w:val="00983600"/>
    <w:rsid w:val="00985D2D"/>
    <w:rsid w:val="009947E8"/>
    <w:rsid w:val="009955AD"/>
    <w:rsid w:val="00997BBA"/>
    <w:rsid w:val="009A2B8A"/>
    <w:rsid w:val="009A6640"/>
    <w:rsid w:val="009B559E"/>
    <w:rsid w:val="009B7D14"/>
    <w:rsid w:val="009C7525"/>
    <w:rsid w:val="009C7B25"/>
    <w:rsid w:val="009D3513"/>
    <w:rsid w:val="009E32A8"/>
    <w:rsid w:val="009E65BF"/>
    <w:rsid w:val="009F0C4D"/>
    <w:rsid w:val="009F3D0C"/>
    <w:rsid w:val="00A2270F"/>
    <w:rsid w:val="00A42301"/>
    <w:rsid w:val="00A468EF"/>
    <w:rsid w:val="00A51FF2"/>
    <w:rsid w:val="00A5321A"/>
    <w:rsid w:val="00A70C97"/>
    <w:rsid w:val="00A7500C"/>
    <w:rsid w:val="00A76A7E"/>
    <w:rsid w:val="00A82371"/>
    <w:rsid w:val="00A927CF"/>
    <w:rsid w:val="00AA2DA7"/>
    <w:rsid w:val="00AB2F81"/>
    <w:rsid w:val="00AB500A"/>
    <w:rsid w:val="00AC52D2"/>
    <w:rsid w:val="00AD41DD"/>
    <w:rsid w:val="00AD7813"/>
    <w:rsid w:val="00AE5B88"/>
    <w:rsid w:val="00AE7C96"/>
    <w:rsid w:val="00AF1018"/>
    <w:rsid w:val="00AF2041"/>
    <w:rsid w:val="00B05CAB"/>
    <w:rsid w:val="00B069EC"/>
    <w:rsid w:val="00B15212"/>
    <w:rsid w:val="00B32244"/>
    <w:rsid w:val="00B332B1"/>
    <w:rsid w:val="00B33A09"/>
    <w:rsid w:val="00B34B8D"/>
    <w:rsid w:val="00B36F34"/>
    <w:rsid w:val="00B504D1"/>
    <w:rsid w:val="00B64FAD"/>
    <w:rsid w:val="00B760AA"/>
    <w:rsid w:val="00B772A3"/>
    <w:rsid w:val="00B77354"/>
    <w:rsid w:val="00B80F5C"/>
    <w:rsid w:val="00B83E65"/>
    <w:rsid w:val="00B90E81"/>
    <w:rsid w:val="00B921A2"/>
    <w:rsid w:val="00BB13F1"/>
    <w:rsid w:val="00BC5AC3"/>
    <w:rsid w:val="00BD48B0"/>
    <w:rsid w:val="00BE02EA"/>
    <w:rsid w:val="00BE1107"/>
    <w:rsid w:val="00BE259F"/>
    <w:rsid w:val="00BE7C19"/>
    <w:rsid w:val="00BF1959"/>
    <w:rsid w:val="00BF3089"/>
    <w:rsid w:val="00C0267C"/>
    <w:rsid w:val="00C03E22"/>
    <w:rsid w:val="00C13597"/>
    <w:rsid w:val="00C20B81"/>
    <w:rsid w:val="00C335E5"/>
    <w:rsid w:val="00C33ED6"/>
    <w:rsid w:val="00C36267"/>
    <w:rsid w:val="00C36F97"/>
    <w:rsid w:val="00C41C9A"/>
    <w:rsid w:val="00C4321C"/>
    <w:rsid w:val="00C44134"/>
    <w:rsid w:val="00C44A06"/>
    <w:rsid w:val="00C44F5A"/>
    <w:rsid w:val="00C45107"/>
    <w:rsid w:val="00C45C7B"/>
    <w:rsid w:val="00C46CB4"/>
    <w:rsid w:val="00C60DF9"/>
    <w:rsid w:val="00C8363A"/>
    <w:rsid w:val="00C8382A"/>
    <w:rsid w:val="00C91165"/>
    <w:rsid w:val="00C92345"/>
    <w:rsid w:val="00CA3472"/>
    <w:rsid w:val="00CB5B34"/>
    <w:rsid w:val="00CC01CC"/>
    <w:rsid w:val="00CC3622"/>
    <w:rsid w:val="00CC3D66"/>
    <w:rsid w:val="00CD190F"/>
    <w:rsid w:val="00CD30FD"/>
    <w:rsid w:val="00CE07FA"/>
    <w:rsid w:val="00CE19CE"/>
    <w:rsid w:val="00D06BE6"/>
    <w:rsid w:val="00D131EB"/>
    <w:rsid w:val="00D13EBC"/>
    <w:rsid w:val="00D2178F"/>
    <w:rsid w:val="00D227FF"/>
    <w:rsid w:val="00D2397E"/>
    <w:rsid w:val="00D25B6F"/>
    <w:rsid w:val="00D25D0F"/>
    <w:rsid w:val="00D32519"/>
    <w:rsid w:val="00D33216"/>
    <w:rsid w:val="00D44B89"/>
    <w:rsid w:val="00D500D8"/>
    <w:rsid w:val="00D50769"/>
    <w:rsid w:val="00D50A6D"/>
    <w:rsid w:val="00D55413"/>
    <w:rsid w:val="00D62EC5"/>
    <w:rsid w:val="00D6377C"/>
    <w:rsid w:val="00D712FC"/>
    <w:rsid w:val="00D72821"/>
    <w:rsid w:val="00D7635D"/>
    <w:rsid w:val="00D76BAB"/>
    <w:rsid w:val="00D83968"/>
    <w:rsid w:val="00D86A6A"/>
    <w:rsid w:val="00D9558D"/>
    <w:rsid w:val="00D976A6"/>
    <w:rsid w:val="00DA14C0"/>
    <w:rsid w:val="00DA1A0D"/>
    <w:rsid w:val="00DA5A21"/>
    <w:rsid w:val="00DC40E7"/>
    <w:rsid w:val="00DC530F"/>
    <w:rsid w:val="00DC754E"/>
    <w:rsid w:val="00DD1576"/>
    <w:rsid w:val="00DD3D5D"/>
    <w:rsid w:val="00DD4451"/>
    <w:rsid w:val="00DD635D"/>
    <w:rsid w:val="00DD72FF"/>
    <w:rsid w:val="00DE3354"/>
    <w:rsid w:val="00DF1028"/>
    <w:rsid w:val="00E05C19"/>
    <w:rsid w:val="00E16AA0"/>
    <w:rsid w:val="00E20733"/>
    <w:rsid w:val="00E22478"/>
    <w:rsid w:val="00E22E3E"/>
    <w:rsid w:val="00E26898"/>
    <w:rsid w:val="00E309E6"/>
    <w:rsid w:val="00E30A88"/>
    <w:rsid w:val="00E5677B"/>
    <w:rsid w:val="00E915D7"/>
    <w:rsid w:val="00E94C08"/>
    <w:rsid w:val="00E952BD"/>
    <w:rsid w:val="00E97DDA"/>
    <w:rsid w:val="00EA0E33"/>
    <w:rsid w:val="00EB795B"/>
    <w:rsid w:val="00EC0C07"/>
    <w:rsid w:val="00EC1110"/>
    <w:rsid w:val="00EC7B51"/>
    <w:rsid w:val="00ED51F8"/>
    <w:rsid w:val="00EE40F3"/>
    <w:rsid w:val="00EF3864"/>
    <w:rsid w:val="00EF7596"/>
    <w:rsid w:val="00F03C6C"/>
    <w:rsid w:val="00F12458"/>
    <w:rsid w:val="00F14B95"/>
    <w:rsid w:val="00F154FD"/>
    <w:rsid w:val="00F15F67"/>
    <w:rsid w:val="00F2123B"/>
    <w:rsid w:val="00F22ED1"/>
    <w:rsid w:val="00F259A8"/>
    <w:rsid w:val="00F30781"/>
    <w:rsid w:val="00F31A90"/>
    <w:rsid w:val="00F337AB"/>
    <w:rsid w:val="00F33EF1"/>
    <w:rsid w:val="00F34710"/>
    <w:rsid w:val="00F35B64"/>
    <w:rsid w:val="00F36724"/>
    <w:rsid w:val="00F41C5D"/>
    <w:rsid w:val="00F41F10"/>
    <w:rsid w:val="00F4669F"/>
    <w:rsid w:val="00F47275"/>
    <w:rsid w:val="00F54766"/>
    <w:rsid w:val="00F54BA3"/>
    <w:rsid w:val="00F56A33"/>
    <w:rsid w:val="00F621FB"/>
    <w:rsid w:val="00F63F5B"/>
    <w:rsid w:val="00F7647F"/>
    <w:rsid w:val="00F83E68"/>
    <w:rsid w:val="00F853A3"/>
    <w:rsid w:val="00F932F6"/>
    <w:rsid w:val="00FA558C"/>
    <w:rsid w:val="00FA5DD5"/>
    <w:rsid w:val="00FA6C83"/>
    <w:rsid w:val="00FA7242"/>
    <w:rsid w:val="00FB006D"/>
    <w:rsid w:val="00FB52A1"/>
    <w:rsid w:val="00FC2211"/>
    <w:rsid w:val="00FD2A42"/>
    <w:rsid w:val="00FD318A"/>
    <w:rsid w:val="00FD3BB3"/>
    <w:rsid w:val="00FD61C0"/>
    <w:rsid w:val="00FE0303"/>
    <w:rsid w:val="00FE2A5E"/>
    <w:rsid w:val="00FE57A8"/>
    <w:rsid w:val="00FE70EE"/>
    <w:rsid w:val="00FF4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43DD"/>
  <w15:chartTrackingRefBased/>
  <w15:docId w15:val="{EDEAD391-3CFC-4250-93F0-19DEA2A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F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1F8D"/>
  </w:style>
  <w:style w:type="paragraph" w:styleId="Footer">
    <w:name w:val="footer"/>
    <w:basedOn w:val="Normal"/>
    <w:link w:val="FooterChar"/>
    <w:uiPriority w:val="99"/>
    <w:unhideWhenUsed/>
    <w:rsid w:val="003F1F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1F8D"/>
  </w:style>
  <w:style w:type="paragraph" w:styleId="ListParagraph">
    <w:name w:val="List Paragraph"/>
    <w:basedOn w:val="Normal"/>
    <w:uiPriority w:val="34"/>
    <w:qFormat/>
    <w:rsid w:val="00471830"/>
    <w:pPr>
      <w:ind w:left="720"/>
      <w:contextualSpacing/>
    </w:pPr>
  </w:style>
  <w:style w:type="paragraph" w:styleId="NormalWeb">
    <w:name w:val="Normal (Web)"/>
    <w:basedOn w:val="Normal"/>
    <w:uiPriority w:val="99"/>
    <w:semiHidden/>
    <w:unhideWhenUsed/>
    <w:rsid w:val="0015583D"/>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794D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53084"/>
    <w:rPr>
      <w:b/>
      <w:bCs/>
    </w:rPr>
  </w:style>
  <w:style w:type="paragraph" w:styleId="BalloonText">
    <w:name w:val="Balloon Text"/>
    <w:basedOn w:val="Normal"/>
    <w:link w:val="BalloonTextChar"/>
    <w:uiPriority w:val="99"/>
    <w:semiHidden/>
    <w:unhideWhenUsed/>
    <w:rsid w:val="0039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BE"/>
    <w:rPr>
      <w:rFonts w:ascii="Segoe UI" w:hAnsi="Segoe UI" w:cs="Segoe UI"/>
      <w:sz w:val="18"/>
      <w:szCs w:val="18"/>
    </w:rPr>
  </w:style>
  <w:style w:type="table" w:styleId="TableGridLight">
    <w:name w:val="Grid Table Light"/>
    <w:basedOn w:val="TableNormal"/>
    <w:uiPriority w:val="40"/>
    <w:rsid w:val="009F3D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3D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76E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76E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8095">
      <w:bodyDiv w:val="1"/>
      <w:marLeft w:val="0"/>
      <w:marRight w:val="0"/>
      <w:marTop w:val="0"/>
      <w:marBottom w:val="0"/>
      <w:divBdr>
        <w:top w:val="none" w:sz="0" w:space="0" w:color="auto"/>
        <w:left w:val="none" w:sz="0" w:space="0" w:color="auto"/>
        <w:bottom w:val="none" w:sz="0" w:space="0" w:color="auto"/>
        <w:right w:val="none" w:sz="0" w:space="0" w:color="auto"/>
      </w:divBdr>
      <w:divsChild>
        <w:div w:id="2049068127">
          <w:marLeft w:val="0"/>
          <w:marRight w:val="0"/>
          <w:marTop w:val="0"/>
          <w:marBottom w:val="0"/>
          <w:divBdr>
            <w:top w:val="none" w:sz="0" w:space="0" w:color="auto"/>
            <w:left w:val="none" w:sz="0" w:space="0" w:color="auto"/>
            <w:bottom w:val="none" w:sz="0" w:space="0" w:color="auto"/>
            <w:right w:val="none" w:sz="0" w:space="0" w:color="auto"/>
          </w:divBdr>
          <w:divsChild>
            <w:div w:id="741876942">
              <w:marLeft w:val="0"/>
              <w:marRight w:val="0"/>
              <w:marTop w:val="0"/>
              <w:marBottom w:val="0"/>
              <w:divBdr>
                <w:top w:val="none" w:sz="0" w:space="0" w:color="auto"/>
                <w:left w:val="none" w:sz="0" w:space="0" w:color="auto"/>
                <w:bottom w:val="none" w:sz="0" w:space="0" w:color="auto"/>
                <w:right w:val="none" w:sz="0" w:space="0" w:color="auto"/>
              </w:divBdr>
              <w:divsChild>
                <w:div w:id="263730538">
                  <w:marLeft w:val="0"/>
                  <w:marRight w:val="0"/>
                  <w:marTop w:val="0"/>
                  <w:marBottom w:val="0"/>
                  <w:divBdr>
                    <w:top w:val="none" w:sz="0" w:space="0" w:color="auto"/>
                    <w:left w:val="none" w:sz="0" w:space="0" w:color="auto"/>
                    <w:bottom w:val="none" w:sz="0" w:space="0" w:color="auto"/>
                    <w:right w:val="none" w:sz="0" w:space="0" w:color="auto"/>
                  </w:divBdr>
                  <w:divsChild>
                    <w:div w:id="1141768469">
                      <w:marLeft w:val="0"/>
                      <w:marRight w:val="300"/>
                      <w:marTop w:val="0"/>
                      <w:marBottom w:val="0"/>
                      <w:divBdr>
                        <w:top w:val="none" w:sz="0" w:space="0" w:color="auto"/>
                        <w:left w:val="none" w:sz="0" w:space="0" w:color="auto"/>
                        <w:bottom w:val="none" w:sz="0" w:space="0" w:color="auto"/>
                        <w:right w:val="none" w:sz="0" w:space="0" w:color="auto"/>
                      </w:divBdr>
                      <w:divsChild>
                        <w:div w:id="20115930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882142">
      <w:bodyDiv w:val="1"/>
      <w:marLeft w:val="0"/>
      <w:marRight w:val="0"/>
      <w:marTop w:val="0"/>
      <w:marBottom w:val="0"/>
      <w:divBdr>
        <w:top w:val="none" w:sz="0" w:space="0" w:color="auto"/>
        <w:left w:val="none" w:sz="0" w:space="0" w:color="auto"/>
        <w:bottom w:val="none" w:sz="0" w:space="0" w:color="auto"/>
        <w:right w:val="none" w:sz="0" w:space="0" w:color="auto"/>
      </w:divBdr>
    </w:div>
    <w:div w:id="908613056">
      <w:bodyDiv w:val="1"/>
      <w:marLeft w:val="0"/>
      <w:marRight w:val="0"/>
      <w:marTop w:val="0"/>
      <w:marBottom w:val="0"/>
      <w:divBdr>
        <w:top w:val="none" w:sz="0" w:space="0" w:color="auto"/>
        <w:left w:val="none" w:sz="0" w:space="0" w:color="auto"/>
        <w:bottom w:val="none" w:sz="0" w:space="0" w:color="auto"/>
        <w:right w:val="none" w:sz="0" w:space="0" w:color="auto"/>
      </w:divBdr>
    </w:div>
    <w:div w:id="1091856588">
      <w:bodyDiv w:val="1"/>
      <w:marLeft w:val="0"/>
      <w:marRight w:val="0"/>
      <w:marTop w:val="0"/>
      <w:marBottom w:val="0"/>
      <w:divBdr>
        <w:top w:val="none" w:sz="0" w:space="0" w:color="auto"/>
        <w:left w:val="none" w:sz="0" w:space="0" w:color="auto"/>
        <w:bottom w:val="none" w:sz="0" w:space="0" w:color="auto"/>
        <w:right w:val="none" w:sz="0" w:space="0" w:color="auto"/>
      </w:divBdr>
    </w:div>
    <w:div w:id="14677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6635-F9B2-46EE-BCC3-18184CDD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13372</Words>
  <Characters>76225</Characters>
  <Application>Microsoft Office Word</Application>
  <DocSecurity>0</DocSecurity>
  <Lines>635</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cp:keywords/>
  <dc:description/>
  <cp:lastModifiedBy>Ivana Lučić</cp:lastModifiedBy>
  <cp:revision>6</cp:revision>
  <cp:lastPrinted>2020-02-21T11:02:00Z</cp:lastPrinted>
  <dcterms:created xsi:type="dcterms:W3CDTF">2020-02-25T09:57:00Z</dcterms:created>
  <dcterms:modified xsi:type="dcterms:W3CDTF">2020-02-26T10:05:00Z</dcterms:modified>
</cp:coreProperties>
</file>